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BE5" w:rsidRDefault="002B7BE5" w:rsidP="00870BDA">
      <w:pPr>
        <w:spacing w:after="0"/>
        <w:jc w:val="center"/>
        <w:rPr>
          <w:b/>
          <w:sz w:val="28"/>
          <w:szCs w:val="28"/>
        </w:rPr>
      </w:pPr>
    </w:p>
    <w:p w:rsidR="00062AB8" w:rsidRPr="00062AB8" w:rsidRDefault="007D682B" w:rsidP="00870BD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Identifying Your Priority Goal</w:t>
      </w:r>
    </w:p>
    <w:p w:rsidR="00062AB8" w:rsidRDefault="00062AB8" w:rsidP="00062AB8">
      <w:pPr>
        <w:rPr>
          <w:b/>
          <w:sz w:val="28"/>
          <w:szCs w:val="28"/>
        </w:rPr>
      </w:pPr>
    </w:p>
    <w:p w:rsidR="00062AB8" w:rsidRPr="00A75E4C" w:rsidRDefault="00870BDA" w:rsidP="007D682B">
      <w:pPr>
        <w:pStyle w:val="ListParagraph"/>
        <w:numPr>
          <w:ilvl w:val="0"/>
          <w:numId w:val="1"/>
        </w:numPr>
        <w:spacing w:after="480"/>
        <w:rPr>
          <w:sz w:val="24"/>
          <w:szCs w:val="24"/>
        </w:rPr>
      </w:pPr>
      <w:r w:rsidRPr="00A75E4C">
        <w:rPr>
          <w:sz w:val="24"/>
          <w:szCs w:val="24"/>
        </w:rPr>
        <w:t xml:space="preserve">Guiding </w:t>
      </w:r>
      <w:r w:rsidR="00062AB8" w:rsidRPr="00A75E4C">
        <w:rPr>
          <w:sz w:val="24"/>
          <w:szCs w:val="24"/>
        </w:rPr>
        <w:t>North Sta</w:t>
      </w:r>
      <w:r w:rsidRPr="00A75E4C">
        <w:rPr>
          <w:sz w:val="24"/>
          <w:szCs w:val="24"/>
        </w:rPr>
        <w:t xml:space="preserve">r – Identifying the </w:t>
      </w:r>
      <w:r w:rsidR="007D682B">
        <w:rPr>
          <w:sz w:val="24"/>
          <w:szCs w:val="24"/>
        </w:rPr>
        <w:t>priority goal</w:t>
      </w:r>
      <w:r w:rsidRPr="00A75E4C">
        <w:rPr>
          <w:sz w:val="24"/>
          <w:szCs w:val="24"/>
        </w:rPr>
        <w:t xml:space="preserve"> of your congregation.</w:t>
      </w:r>
    </w:p>
    <w:p w:rsidR="00870BDA" w:rsidRPr="00A75E4C" w:rsidRDefault="00870BDA" w:rsidP="00870BDA">
      <w:pPr>
        <w:pStyle w:val="ListParagraph"/>
        <w:spacing w:after="480"/>
        <w:rPr>
          <w:sz w:val="24"/>
          <w:szCs w:val="24"/>
        </w:rPr>
      </w:pPr>
    </w:p>
    <w:p w:rsidR="008F2C1E" w:rsidRPr="00A75E4C" w:rsidRDefault="008F2C1E" w:rsidP="008F2C1E">
      <w:pPr>
        <w:pStyle w:val="ListParagraph"/>
        <w:spacing w:after="120"/>
        <w:rPr>
          <w:sz w:val="24"/>
          <w:szCs w:val="24"/>
        </w:rPr>
      </w:pPr>
      <w:r w:rsidRPr="00A75E4C">
        <w:rPr>
          <w:sz w:val="24"/>
          <w:szCs w:val="24"/>
        </w:rPr>
        <w:t>Despite all of our energies, talent and abilities, we know that i</w:t>
      </w:r>
      <w:r w:rsidR="00870BDA" w:rsidRPr="00A75E4C">
        <w:rPr>
          <w:sz w:val="24"/>
          <w:szCs w:val="24"/>
        </w:rPr>
        <w:t>t’s</w:t>
      </w:r>
      <w:r w:rsidRPr="00A75E4C">
        <w:rPr>
          <w:sz w:val="24"/>
          <w:szCs w:val="24"/>
        </w:rPr>
        <w:t xml:space="preserve"> just</w:t>
      </w:r>
      <w:r w:rsidR="00870BDA" w:rsidRPr="00A75E4C">
        <w:rPr>
          <w:sz w:val="24"/>
          <w:szCs w:val="24"/>
        </w:rPr>
        <w:t xml:space="preserve"> not possible </w:t>
      </w:r>
      <w:r w:rsidRPr="00A75E4C">
        <w:rPr>
          <w:sz w:val="24"/>
          <w:szCs w:val="24"/>
        </w:rPr>
        <w:t xml:space="preserve">for our congregations </w:t>
      </w:r>
      <w:r w:rsidR="00870BDA" w:rsidRPr="00A75E4C">
        <w:rPr>
          <w:sz w:val="24"/>
          <w:szCs w:val="24"/>
        </w:rPr>
        <w:t>to do it all, do it at the same time, and do it right.  A congregation must recognize the</w:t>
      </w:r>
      <w:r w:rsidRPr="00A75E4C">
        <w:rPr>
          <w:sz w:val="24"/>
          <w:szCs w:val="24"/>
        </w:rPr>
        <w:t>ir</w:t>
      </w:r>
      <w:r w:rsidR="00870BDA" w:rsidRPr="00A75E4C">
        <w:rPr>
          <w:sz w:val="24"/>
          <w:szCs w:val="24"/>
        </w:rPr>
        <w:t xml:space="preserve"> North Star, </w:t>
      </w:r>
      <w:r w:rsidRPr="00A75E4C">
        <w:rPr>
          <w:sz w:val="24"/>
          <w:szCs w:val="24"/>
        </w:rPr>
        <w:t xml:space="preserve">the </w:t>
      </w:r>
      <w:r w:rsidR="00870BDA" w:rsidRPr="00A75E4C">
        <w:rPr>
          <w:sz w:val="24"/>
          <w:szCs w:val="24"/>
        </w:rPr>
        <w:t>priority goal that guides the direction of their learn</w:t>
      </w:r>
      <w:r w:rsidRPr="00A75E4C">
        <w:rPr>
          <w:sz w:val="24"/>
          <w:szCs w:val="24"/>
        </w:rPr>
        <w:t>ing.  This exercise will help identify your congregation’s priority goal(s) which will in turn pave the road towards selecting the model that best suits your congregation.</w:t>
      </w:r>
    </w:p>
    <w:p w:rsidR="008F2C1E" w:rsidRPr="00A75E4C" w:rsidRDefault="008F2C1E" w:rsidP="008F2C1E">
      <w:pPr>
        <w:pStyle w:val="ListParagraph"/>
        <w:spacing w:after="120"/>
        <w:rPr>
          <w:sz w:val="24"/>
          <w:szCs w:val="24"/>
        </w:rPr>
      </w:pPr>
      <w:r w:rsidRPr="00A75E4C">
        <w:rPr>
          <w:sz w:val="24"/>
          <w:szCs w:val="24"/>
        </w:rPr>
        <w:t xml:space="preserve">   </w:t>
      </w:r>
      <w:r w:rsidR="00870BDA" w:rsidRPr="00A75E4C">
        <w:rPr>
          <w:sz w:val="24"/>
          <w:szCs w:val="24"/>
        </w:rPr>
        <w:t xml:space="preserve">    </w:t>
      </w:r>
    </w:p>
    <w:p w:rsidR="001479D0" w:rsidRPr="00A75E4C" w:rsidRDefault="008F2C1E" w:rsidP="008F2C1E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A75E4C">
        <w:rPr>
          <w:sz w:val="24"/>
          <w:szCs w:val="24"/>
        </w:rPr>
        <w:t xml:space="preserve">Imagine a conversation with someone who recently moved to </w:t>
      </w:r>
      <w:r w:rsidR="001479D0" w:rsidRPr="00A75E4C">
        <w:rPr>
          <w:sz w:val="24"/>
          <w:szCs w:val="24"/>
        </w:rPr>
        <w:t xml:space="preserve">your community.  This person is looking to join a congregation and is </w:t>
      </w:r>
      <w:r w:rsidRPr="00A75E4C">
        <w:rPr>
          <w:sz w:val="24"/>
          <w:szCs w:val="24"/>
        </w:rPr>
        <w:t xml:space="preserve">not familiar with any in the region. </w:t>
      </w:r>
      <w:r w:rsidR="001479D0" w:rsidRPr="00A75E4C">
        <w:rPr>
          <w:sz w:val="24"/>
          <w:szCs w:val="24"/>
        </w:rPr>
        <w:t xml:space="preserve"> </w:t>
      </w:r>
      <w:r w:rsidRPr="00A75E4C">
        <w:rPr>
          <w:sz w:val="24"/>
          <w:szCs w:val="24"/>
        </w:rPr>
        <w:t xml:space="preserve"> </w:t>
      </w:r>
      <w:r w:rsidR="001479D0" w:rsidRPr="00A75E4C">
        <w:rPr>
          <w:sz w:val="24"/>
          <w:szCs w:val="24"/>
        </w:rPr>
        <w:t>She asks you about the values</w:t>
      </w:r>
      <w:r w:rsidR="00434F2E" w:rsidRPr="00A75E4C">
        <w:rPr>
          <w:sz w:val="24"/>
          <w:szCs w:val="24"/>
        </w:rPr>
        <w:t xml:space="preserve"> that define your congregation </w:t>
      </w:r>
      <w:r w:rsidR="001479D0" w:rsidRPr="00A75E4C">
        <w:rPr>
          <w:sz w:val="24"/>
          <w:szCs w:val="24"/>
        </w:rPr>
        <w:t xml:space="preserve">and you respond: </w:t>
      </w:r>
    </w:p>
    <w:p w:rsidR="00434F2E" w:rsidRPr="00A75E4C" w:rsidRDefault="00434F2E" w:rsidP="00434F2E">
      <w:pPr>
        <w:spacing w:after="120"/>
        <w:rPr>
          <w:sz w:val="24"/>
          <w:szCs w:val="24"/>
        </w:rPr>
      </w:pPr>
    </w:p>
    <w:p w:rsidR="00434F2E" w:rsidRPr="00A75E4C" w:rsidRDefault="00434F2E" w:rsidP="008F2C1E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A75E4C">
        <w:rPr>
          <w:sz w:val="24"/>
          <w:szCs w:val="24"/>
        </w:rPr>
        <w:t>The conversation continues; what are the priority goals that define your congregation’s learning?</w:t>
      </w:r>
    </w:p>
    <w:p w:rsidR="001479D0" w:rsidRPr="00A75E4C" w:rsidRDefault="001479D0" w:rsidP="001479D0">
      <w:pPr>
        <w:spacing w:after="120"/>
        <w:rPr>
          <w:sz w:val="24"/>
          <w:szCs w:val="24"/>
        </w:rPr>
      </w:pPr>
    </w:p>
    <w:p w:rsidR="001479D0" w:rsidRPr="00A75E4C" w:rsidRDefault="001479D0" w:rsidP="008F2C1E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A75E4C">
        <w:rPr>
          <w:sz w:val="24"/>
          <w:szCs w:val="24"/>
        </w:rPr>
        <w:t>What artifact</w:t>
      </w:r>
      <w:r w:rsidR="00B9119C">
        <w:rPr>
          <w:sz w:val="24"/>
          <w:szCs w:val="24"/>
        </w:rPr>
        <w:t>s can you think of that support</w:t>
      </w:r>
      <w:r w:rsidRPr="00A75E4C">
        <w:rPr>
          <w:sz w:val="24"/>
          <w:szCs w:val="24"/>
        </w:rPr>
        <w:t xml:space="preserve"> your understanding of these</w:t>
      </w:r>
      <w:r w:rsidR="00B9119C">
        <w:rPr>
          <w:sz w:val="24"/>
          <w:szCs w:val="24"/>
        </w:rPr>
        <w:t xml:space="preserve"> values, i.e. the congregation’</w:t>
      </w:r>
      <w:bookmarkStart w:id="0" w:name="_GoBack"/>
      <w:bookmarkEnd w:id="0"/>
      <w:r w:rsidR="00B9119C">
        <w:rPr>
          <w:sz w:val="24"/>
          <w:szCs w:val="24"/>
        </w:rPr>
        <w:t>s</w:t>
      </w:r>
      <w:r w:rsidRPr="00A75E4C">
        <w:rPr>
          <w:sz w:val="24"/>
          <w:szCs w:val="24"/>
        </w:rPr>
        <w:t xml:space="preserve"> vision or mission statement, the banner on the congregation’s website, the school handbook, the newsletter, </w:t>
      </w:r>
      <w:proofErr w:type="gramStart"/>
      <w:r w:rsidRPr="00A75E4C">
        <w:rPr>
          <w:sz w:val="24"/>
          <w:szCs w:val="24"/>
        </w:rPr>
        <w:t>etc.</w:t>
      </w:r>
      <w:proofErr w:type="gramEnd"/>
      <w:r w:rsidRPr="00A75E4C">
        <w:rPr>
          <w:sz w:val="24"/>
          <w:szCs w:val="24"/>
        </w:rPr>
        <w:t xml:space="preserve"> </w:t>
      </w:r>
    </w:p>
    <w:p w:rsidR="001479D0" w:rsidRPr="00A75E4C" w:rsidRDefault="001479D0" w:rsidP="001479D0">
      <w:pPr>
        <w:spacing w:after="120"/>
        <w:rPr>
          <w:sz w:val="24"/>
          <w:szCs w:val="24"/>
        </w:rPr>
      </w:pPr>
    </w:p>
    <w:p w:rsidR="00A75E4C" w:rsidRPr="00A75E4C" w:rsidRDefault="002B7BE5" w:rsidP="002B7BE5">
      <w:pPr>
        <w:tabs>
          <w:tab w:val="left" w:pos="9360"/>
        </w:tabs>
        <w:spacing w:after="120"/>
        <w:rPr>
          <w:i/>
          <w:sz w:val="24"/>
          <w:szCs w:val="24"/>
        </w:rPr>
      </w:pPr>
      <w:r>
        <w:rPr>
          <w:i/>
          <w:sz w:val="24"/>
          <w:szCs w:val="24"/>
        </w:rPr>
        <w:t>S</w:t>
      </w:r>
      <w:r w:rsidR="001479D0" w:rsidRPr="00A75E4C">
        <w:rPr>
          <w:i/>
          <w:sz w:val="24"/>
          <w:szCs w:val="24"/>
        </w:rPr>
        <w:t>ome examples of priority goals</w:t>
      </w:r>
      <w:r w:rsidR="00434F2E" w:rsidRPr="00A75E4C">
        <w:rPr>
          <w:i/>
          <w:sz w:val="24"/>
          <w:szCs w:val="24"/>
        </w:rPr>
        <w:t xml:space="preserve"> </w:t>
      </w:r>
      <w:r w:rsidR="001479D0" w:rsidRPr="00A75E4C">
        <w:rPr>
          <w:i/>
          <w:sz w:val="24"/>
          <w:szCs w:val="24"/>
        </w:rPr>
        <w:t>from other congregations</w:t>
      </w:r>
      <w:r w:rsidR="00434F2E" w:rsidRPr="00A75E4C">
        <w:rPr>
          <w:i/>
          <w:sz w:val="24"/>
          <w:szCs w:val="24"/>
        </w:rPr>
        <w:t xml:space="preserve"> in the Coalition of Innovating Congregations include:</w:t>
      </w:r>
      <w:r w:rsidR="00A75E4C" w:rsidRPr="00A75E4C">
        <w:rPr>
          <w:i/>
          <w:sz w:val="24"/>
          <w:szCs w:val="24"/>
        </w:rPr>
        <w:t xml:space="preserve"> </w:t>
      </w:r>
      <w:r w:rsidR="00434F2E" w:rsidRPr="00A75E4C">
        <w:rPr>
          <w:i/>
          <w:sz w:val="24"/>
          <w:szCs w:val="24"/>
        </w:rPr>
        <w:t xml:space="preserve"> </w:t>
      </w:r>
    </w:p>
    <w:p w:rsidR="00A75E4C" w:rsidRPr="002B7BE5" w:rsidRDefault="00A75E4C" w:rsidP="002B7BE5">
      <w:pPr>
        <w:numPr>
          <w:ilvl w:val="0"/>
          <w:numId w:val="8"/>
        </w:numPr>
        <w:spacing w:after="0" w:line="240" w:lineRule="auto"/>
        <w:rPr>
          <w:i/>
          <w:sz w:val="24"/>
          <w:szCs w:val="24"/>
        </w:rPr>
      </w:pPr>
      <w:r w:rsidRPr="002B7BE5">
        <w:rPr>
          <w:i/>
          <w:sz w:val="24"/>
          <w:szCs w:val="24"/>
        </w:rPr>
        <w:t>Evolve a Jewish moral compass that leads to action</w:t>
      </w:r>
    </w:p>
    <w:p w:rsidR="00A75E4C" w:rsidRPr="002B7BE5" w:rsidRDefault="00A75E4C" w:rsidP="002B7BE5">
      <w:pPr>
        <w:numPr>
          <w:ilvl w:val="0"/>
          <w:numId w:val="8"/>
        </w:numPr>
        <w:spacing w:after="0" w:line="240" w:lineRule="auto"/>
        <w:rPr>
          <w:i/>
          <w:sz w:val="24"/>
          <w:szCs w:val="24"/>
        </w:rPr>
      </w:pPr>
      <w:r w:rsidRPr="002B7BE5">
        <w:rPr>
          <w:i/>
          <w:sz w:val="24"/>
          <w:szCs w:val="24"/>
        </w:rPr>
        <w:t xml:space="preserve">Engage in an ongoing relationship with Am </w:t>
      </w:r>
      <w:proofErr w:type="spellStart"/>
      <w:r w:rsidRPr="002B7BE5">
        <w:rPr>
          <w:i/>
          <w:sz w:val="24"/>
          <w:szCs w:val="24"/>
        </w:rPr>
        <w:t>Yisrael</w:t>
      </w:r>
      <w:proofErr w:type="spellEnd"/>
      <w:r w:rsidRPr="002B7BE5">
        <w:rPr>
          <w:i/>
          <w:sz w:val="24"/>
          <w:szCs w:val="24"/>
        </w:rPr>
        <w:t xml:space="preserve"> and </w:t>
      </w:r>
      <w:proofErr w:type="spellStart"/>
      <w:r w:rsidRPr="002B7BE5">
        <w:rPr>
          <w:i/>
          <w:sz w:val="24"/>
          <w:szCs w:val="24"/>
        </w:rPr>
        <w:t>Eretz</w:t>
      </w:r>
      <w:proofErr w:type="spellEnd"/>
      <w:r w:rsidRPr="002B7BE5">
        <w:rPr>
          <w:i/>
          <w:sz w:val="24"/>
          <w:szCs w:val="24"/>
        </w:rPr>
        <w:t xml:space="preserve"> </w:t>
      </w:r>
      <w:proofErr w:type="spellStart"/>
      <w:r w:rsidRPr="002B7BE5">
        <w:rPr>
          <w:i/>
          <w:sz w:val="24"/>
          <w:szCs w:val="24"/>
        </w:rPr>
        <w:t>Yisrael</w:t>
      </w:r>
      <w:proofErr w:type="spellEnd"/>
    </w:p>
    <w:p w:rsidR="00A75E4C" w:rsidRPr="002B7BE5" w:rsidRDefault="00A75E4C" w:rsidP="002B7BE5">
      <w:pPr>
        <w:numPr>
          <w:ilvl w:val="0"/>
          <w:numId w:val="8"/>
        </w:numPr>
        <w:spacing w:after="0" w:line="240" w:lineRule="auto"/>
        <w:rPr>
          <w:i/>
          <w:sz w:val="24"/>
          <w:szCs w:val="24"/>
        </w:rPr>
      </w:pPr>
      <w:r w:rsidRPr="002B7BE5">
        <w:rPr>
          <w:i/>
          <w:sz w:val="24"/>
          <w:szCs w:val="24"/>
        </w:rPr>
        <w:t xml:space="preserve">Travel on a lifelong spiritual journey anchored in Jewish tradition and teaching </w:t>
      </w:r>
    </w:p>
    <w:p w:rsidR="00A75E4C" w:rsidRPr="002B7BE5" w:rsidRDefault="00A75E4C" w:rsidP="002B7BE5">
      <w:pPr>
        <w:numPr>
          <w:ilvl w:val="0"/>
          <w:numId w:val="8"/>
        </w:numPr>
        <w:spacing w:after="0" w:line="240" w:lineRule="auto"/>
        <w:rPr>
          <w:i/>
          <w:sz w:val="24"/>
          <w:szCs w:val="24"/>
        </w:rPr>
      </w:pPr>
      <w:r w:rsidRPr="002B7BE5">
        <w:rPr>
          <w:i/>
          <w:sz w:val="24"/>
          <w:szCs w:val="24"/>
        </w:rPr>
        <w:t>Construct a meaningful and healthy life guided by Torah, Jewish time and space</w:t>
      </w:r>
    </w:p>
    <w:p w:rsidR="00434F2E" w:rsidRDefault="00434F2E" w:rsidP="001479D0">
      <w:pPr>
        <w:spacing w:after="120"/>
        <w:rPr>
          <w:i/>
          <w:sz w:val="24"/>
          <w:szCs w:val="24"/>
        </w:rPr>
      </w:pPr>
    </w:p>
    <w:p w:rsidR="002B7BE5" w:rsidRPr="00A75E4C" w:rsidRDefault="002B7BE5" w:rsidP="001479D0">
      <w:pPr>
        <w:spacing w:after="120"/>
        <w:rPr>
          <w:sz w:val="24"/>
          <w:szCs w:val="24"/>
        </w:rPr>
      </w:pPr>
    </w:p>
    <w:p w:rsidR="001479D0" w:rsidRDefault="001479D0" w:rsidP="001479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75E4C">
        <w:rPr>
          <w:sz w:val="24"/>
          <w:szCs w:val="24"/>
        </w:rPr>
        <w:t>When you think of a time(s) that your congregation has been most successful at supporting children and families in living these values, what comes to mind?  Tell some stories that share these successes.</w:t>
      </w:r>
    </w:p>
    <w:p w:rsidR="002B7BE5" w:rsidRPr="002B7BE5" w:rsidRDefault="002B7BE5" w:rsidP="002B7BE5">
      <w:pPr>
        <w:pStyle w:val="ListParagraph"/>
        <w:rPr>
          <w:sz w:val="24"/>
          <w:szCs w:val="24"/>
        </w:rPr>
      </w:pPr>
    </w:p>
    <w:p w:rsidR="00434F2E" w:rsidRPr="00A75E4C" w:rsidRDefault="00434F2E" w:rsidP="00434F2E">
      <w:pPr>
        <w:spacing w:after="0"/>
        <w:rPr>
          <w:sz w:val="24"/>
          <w:szCs w:val="24"/>
        </w:rPr>
      </w:pPr>
      <w:r w:rsidRPr="00A75E4C">
        <w:rPr>
          <w:sz w:val="24"/>
          <w:szCs w:val="24"/>
        </w:rPr>
        <w:t xml:space="preserve">Capturing:  </w:t>
      </w:r>
    </w:p>
    <w:p w:rsidR="001479D0" w:rsidRPr="00A75E4C" w:rsidRDefault="00434F2E" w:rsidP="001479D0">
      <w:pPr>
        <w:rPr>
          <w:sz w:val="24"/>
          <w:szCs w:val="24"/>
        </w:rPr>
      </w:pPr>
      <w:r w:rsidRPr="00A75E4C">
        <w:rPr>
          <w:sz w:val="24"/>
          <w:szCs w:val="24"/>
        </w:rPr>
        <w:t>T</w:t>
      </w:r>
      <w:r w:rsidR="001479D0" w:rsidRPr="00A75E4C">
        <w:rPr>
          <w:sz w:val="24"/>
          <w:szCs w:val="24"/>
        </w:rPr>
        <w:t xml:space="preserve">he characteristics </w:t>
      </w:r>
      <w:r w:rsidRPr="00A75E4C">
        <w:rPr>
          <w:sz w:val="24"/>
          <w:szCs w:val="24"/>
        </w:rPr>
        <w:t xml:space="preserve">that emerge from </w:t>
      </w:r>
      <w:r w:rsidR="001479D0" w:rsidRPr="00A75E4C">
        <w:rPr>
          <w:sz w:val="24"/>
          <w:szCs w:val="24"/>
        </w:rPr>
        <w:t>our most successful Jewish learning: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479D0" w:rsidRPr="00A75E4C" w:rsidTr="001479D0">
        <w:tc>
          <w:tcPr>
            <w:tcW w:w="9576" w:type="dxa"/>
          </w:tcPr>
          <w:p w:rsidR="001479D0" w:rsidRPr="00A75E4C" w:rsidRDefault="001479D0" w:rsidP="001479D0">
            <w:pPr>
              <w:rPr>
                <w:sz w:val="24"/>
                <w:szCs w:val="24"/>
              </w:rPr>
            </w:pPr>
          </w:p>
          <w:p w:rsidR="001479D0" w:rsidRPr="00A75E4C" w:rsidRDefault="001479D0" w:rsidP="001479D0">
            <w:pPr>
              <w:rPr>
                <w:sz w:val="24"/>
                <w:szCs w:val="24"/>
              </w:rPr>
            </w:pPr>
            <w:r w:rsidRPr="00A75E4C">
              <w:rPr>
                <w:sz w:val="24"/>
                <w:szCs w:val="24"/>
              </w:rPr>
              <w:t>1.</w:t>
            </w:r>
          </w:p>
        </w:tc>
      </w:tr>
      <w:tr w:rsidR="001479D0" w:rsidRPr="00A75E4C" w:rsidTr="001479D0">
        <w:tc>
          <w:tcPr>
            <w:tcW w:w="9576" w:type="dxa"/>
          </w:tcPr>
          <w:p w:rsidR="001479D0" w:rsidRPr="00A75E4C" w:rsidRDefault="001479D0" w:rsidP="001479D0">
            <w:pPr>
              <w:rPr>
                <w:sz w:val="24"/>
                <w:szCs w:val="24"/>
              </w:rPr>
            </w:pPr>
          </w:p>
          <w:p w:rsidR="001479D0" w:rsidRPr="00A75E4C" w:rsidRDefault="001479D0" w:rsidP="001479D0">
            <w:pPr>
              <w:rPr>
                <w:sz w:val="24"/>
                <w:szCs w:val="24"/>
              </w:rPr>
            </w:pPr>
            <w:r w:rsidRPr="00A75E4C">
              <w:rPr>
                <w:sz w:val="24"/>
                <w:szCs w:val="24"/>
              </w:rPr>
              <w:t>2.</w:t>
            </w:r>
          </w:p>
        </w:tc>
      </w:tr>
      <w:tr w:rsidR="001479D0" w:rsidRPr="00A75E4C" w:rsidTr="001479D0">
        <w:tc>
          <w:tcPr>
            <w:tcW w:w="9576" w:type="dxa"/>
          </w:tcPr>
          <w:p w:rsidR="001479D0" w:rsidRPr="00A75E4C" w:rsidRDefault="001479D0" w:rsidP="001479D0">
            <w:pPr>
              <w:rPr>
                <w:sz w:val="24"/>
                <w:szCs w:val="24"/>
              </w:rPr>
            </w:pPr>
          </w:p>
          <w:p w:rsidR="001479D0" w:rsidRPr="00A75E4C" w:rsidRDefault="001479D0" w:rsidP="001479D0">
            <w:pPr>
              <w:rPr>
                <w:sz w:val="24"/>
                <w:szCs w:val="24"/>
              </w:rPr>
            </w:pPr>
            <w:r w:rsidRPr="00A75E4C">
              <w:rPr>
                <w:sz w:val="24"/>
                <w:szCs w:val="24"/>
              </w:rPr>
              <w:t>3.</w:t>
            </w:r>
          </w:p>
        </w:tc>
      </w:tr>
    </w:tbl>
    <w:p w:rsidR="001479D0" w:rsidRPr="00A75E4C" w:rsidRDefault="001479D0" w:rsidP="001479D0">
      <w:pPr>
        <w:rPr>
          <w:sz w:val="24"/>
          <w:szCs w:val="24"/>
        </w:rPr>
      </w:pPr>
    </w:p>
    <w:p w:rsidR="00933EA7" w:rsidRDefault="00933EA7"/>
    <w:p w:rsidR="00933EA7" w:rsidRDefault="00933EA7"/>
    <w:p w:rsidR="00933EA7" w:rsidRDefault="00933EA7"/>
    <w:p w:rsidR="00933EA7" w:rsidRDefault="00933EA7"/>
    <w:p w:rsidR="00933EA7" w:rsidRDefault="007B24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33EA7" w:rsidSect="006D4CB4">
      <w:headerReference w:type="default" r:id="rId8"/>
      <w:footerReference w:type="default" r:id="rId9"/>
      <w:pgSz w:w="12240" w:h="15840"/>
      <w:pgMar w:top="1440" w:right="1440" w:bottom="14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6F6" w:rsidRDefault="000946F6" w:rsidP="006D4CB4">
      <w:pPr>
        <w:spacing w:after="0" w:line="240" w:lineRule="auto"/>
      </w:pPr>
      <w:r>
        <w:separator/>
      </w:r>
    </w:p>
  </w:endnote>
  <w:endnote w:type="continuationSeparator" w:id="0">
    <w:p w:rsidR="000946F6" w:rsidRDefault="000946F6" w:rsidP="006D4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F2E" w:rsidRDefault="00434F2E">
    <w:pPr>
      <w:pStyle w:val="Footer"/>
    </w:pPr>
    <w:r w:rsidRPr="00434F2E">
      <w:rPr>
        <w:noProof/>
      </w:rPr>
      <w:drawing>
        <wp:inline distT="0" distB="0" distL="0" distR="0">
          <wp:extent cx="5943600" cy="685800"/>
          <wp:effectExtent l="19050" t="0" r="0" b="0"/>
          <wp:docPr id="1" name="Picture 1" descr="s:\Office\Bottom 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Office\Bottom log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6F6" w:rsidRDefault="000946F6" w:rsidP="006D4CB4">
      <w:pPr>
        <w:spacing w:after="0" w:line="240" w:lineRule="auto"/>
      </w:pPr>
      <w:r>
        <w:separator/>
      </w:r>
    </w:p>
  </w:footnote>
  <w:footnote w:type="continuationSeparator" w:id="0">
    <w:p w:rsidR="000946F6" w:rsidRDefault="000946F6" w:rsidP="006D4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9D0" w:rsidRDefault="002B7BE5">
    <w:pPr>
      <w:pStyle w:val="Header"/>
    </w:pPr>
    <w:r w:rsidRPr="002B7BE5">
      <w:rPr>
        <w:noProof/>
      </w:rPr>
      <w:drawing>
        <wp:inline distT="0" distB="0" distL="0" distR="0">
          <wp:extent cx="5943600" cy="713883"/>
          <wp:effectExtent l="19050" t="0" r="0" b="0"/>
          <wp:docPr id="2" name="Picture 0" descr="JEP_EI_TemplateHeader_Page1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EP_EI_TemplateHeader_Page1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713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79D0" w:rsidRDefault="001479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CF3"/>
    <w:multiLevelType w:val="hybridMultilevel"/>
    <w:tmpl w:val="88A0CAA4"/>
    <w:lvl w:ilvl="0" w:tplc="FC887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44CD0"/>
    <w:multiLevelType w:val="hybridMultilevel"/>
    <w:tmpl w:val="81DA1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92AF3"/>
    <w:multiLevelType w:val="hybridMultilevel"/>
    <w:tmpl w:val="5530696C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AF0069"/>
    <w:multiLevelType w:val="hybridMultilevel"/>
    <w:tmpl w:val="E6F4B606"/>
    <w:lvl w:ilvl="0" w:tplc="C9EC1F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1D4495"/>
    <w:multiLevelType w:val="hybridMultilevel"/>
    <w:tmpl w:val="9D229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-45"/>
        </w:tabs>
        <w:ind w:left="-45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675"/>
        </w:tabs>
        <w:ind w:left="675" w:hanging="360"/>
      </w:pPr>
    </w:lvl>
    <w:lvl w:ilvl="3" w:tplc="04090001">
      <w:start w:val="1"/>
      <w:numFmt w:val="decimal"/>
      <w:lvlText w:val="%4."/>
      <w:lvlJc w:val="left"/>
      <w:pPr>
        <w:tabs>
          <w:tab w:val="num" w:pos="1395"/>
        </w:tabs>
        <w:ind w:left="1395" w:hanging="360"/>
      </w:pPr>
    </w:lvl>
    <w:lvl w:ilvl="4" w:tplc="04090003">
      <w:start w:val="1"/>
      <w:numFmt w:val="decimal"/>
      <w:lvlText w:val="%5."/>
      <w:lvlJc w:val="left"/>
      <w:pPr>
        <w:tabs>
          <w:tab w:val="num" w:pos="2115"/>
        </w:tabs>
        <w:ind w:left="2115" w:hanging="360"/>
      </w:pPr>
    </w:lvl>
    <w:lvl w:ilvl="5" w:tplc="04090005">
      <w:start w:val="1"/>
      <w:numFmt w:val="decimal"/>
      <w:lvlText w:val="%6."/>
      <w:lvlJc w:val="left"/>
      <w:pPr>
        <w:tabs>
          <w:tab w:val="num" w:pos="2835"/>
        </w:tabs>
        <w:ind w:left="2835" w:hanging="360"/>
      </w:pPr>
    </w:lvl>
    <w:lvl w:ilvl="6" w:tplc="04090001">
      <w:start w:val="1"/>
      <w:numFmt w:val="decimal"/>
      <w:lvlText w:val="%7."/>
      <w:lvlJc w:val="left"/>
      <w:pPr>
        <w:tabs>
          <w:tab w:val="num" w:pos="3555"/>
        </w:tabs>
        <w:ind w:left="3555" w:hanging="360"/>
      </w:pPr>
    </w:lvl>
    <w:lvl w:ilvl="7" w:tplc="04090003">
      <w:start w:val="1"/>
      <w:numFmt w:val="decimal"/>
      <w:lvlText w:val="%8."/>
      <w:lvlJc w:val="left"/>
      <w:pPr>
        <w:tabs>
          <w:tab w:val="num" w:pos="4275"/>
        </w:tabs>
        <w:ind w:left="4275" w:hanging="360"/>
      </w:pPr>
    </w:lvl>
    <w:lvl w:ilvl="8" w:tplc="04090005">
      <w:start w:val="1"/>
      <w:numFmt w:val="decimal"/>
      <w:lvlText w:val="%9."/>
      <w:lvlJc w:val="left"/>
      <w:pPr>
        <w:tabs>
          <w:tab w:val="num" w:pos="4995"/>
        </w:tabs>
        <w:ind w:left="4995" w:hanging="360"/>
      </w:pPr>
    </w:lvl>
  </w:abstractNum>
  <w:abstractNum w:abstractNumId="5">
    <w:nsid w:val="59096662"/>
    <w:multiLevelType w:val="hybridMultilevel"/>
    <w:tmpl w:val="3AA07B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D5602"/>
    <w:multiLevelType w:val="hybridMultilevel"/>
    <w:tmpl w:val="924A892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EA7"/>
    <w:rsid w:val="00062AB8"/>
    <w:rsid w:val="000946F6"/>
    <w:rsid w:val="000A0F43"/>
    <w:rsid w:val="0010172D"/>
    <w:rsid w:val="001479D0"/>
    <w:rsid w:val="002B7BE5"/>
    <w:rsid w:val="00434F2E"/>
    <w:rsid w:val="00605F8B"/>
    <w:rsid w:val="006C2D61"/>
    <w:rsid w:val="006D4CB4"/>
    <w:rsid w:val="007420D3"/>
    <w:rsid w:val="007514AC"/>
    <w:rsid w:val="007B2453"/>
    <w:rsid w:val="007D682B"/>
    <w:rsid w:val="00870BDA"/>
    <w:rsid w:val="008F2C1E"/>
    <w:rsid w:val="00933EA7"/>
    <w:rsid w:val="009F263E"/>
    <w:rsid w:val="00A413F6"/>
    <w:rsid w:val="00A75E4C"/>
    <w:rsid w:val="00B9119C"/>
    <w:rsid w:val="00CB5C37"/>
    <w:rsid w:val="00D4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E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4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CB4"/>
  </w:style>
  <w:style w:type="paragraph" w:styleId="Footer">
    <w:name w:val="footer"/>
    <w:basedOn w:val="Normal"/>
    <w:link w:val="FooterChar"/>
    <w:uiPriority w:val="99"/>
    <w:unhideWhenUsed/>
    <w:rsid w:val="006D4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CB4"/>
  </w:style>
  <w:style w:type="paragraph" w:styleId="ListParagraph">
    <w:name w:val="List Paragraph"/>
    <w:basedOn w:val="Normal"/>
    <w:uiPriority w:val="34"/>
    <w:qFormat/>
    <w:rsid w:val="006C2D61"/>
    <w:pPr>
      <w:ind w:left="720"/>
      <w:contextualSpacing/>
    </w:pPr>
  </w:style>
  <w:style w:type="table" w:styleId="TableGrid">
    <w:name w:val="Table Grid"/>
    <w:basedOn w:val="TableNormal"/>
    <w:uiPriority w:val="59"/>
    <w:rsid w:val="001479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E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4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CB4"/>
  </w:style>
  <w:style w:type="paragraph" w:styleId="Footer">
    <w:name w:val="footer"/>
    <w:basedOn w:val="Normal"/>
    <w:link w:val="FooterChar"/>
    <w:uiPriority w:val="99"/>
    <w:unhideWhenUsed/>
    <w:rsid w:val="006D4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CB4"/>
  </w:style>
  <w:style w:type="paragraph" w:styleId="ListParagraph">
    <w:name w:val="List Paragraph"/>
    <w:basedOn w:val="Normal"/>
    <w:uiPriority w:val="34"/>
    <w:qFormat/>
    <w:rsid w:val="006C2D61"/>
    <w:pPr>
      <w:ind w:left="720"/>
      <w:contextualSpacing/>
    </w:pPr>
  </w:style>
  <w:style w:type="table" w:styleId="TableGrid">
    <w:name w:val="Table Grid"/>
    <w:basedOn w:val="TableNormal"/>
    <w:uiPriority w:val="59"/>
    <w:rsid w:val="001479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pitkowskya</dc:creator>
  <cp:lastModifiedBy>ejrank</cp:lastModifiedBy>
  <cp:revision>2</cp:revision>
  <dcterms:created xsi:type="dcterms:W3CDTF">2013-05-31T18:51:00Z</dcterms:created>
  <dcterms:modified xsi:type="dcterms:W3CDTF">2013-05-31T18:51:00Z</dcterms:modified>
</cp:coreProperties>
</file>