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638F" w:rsidRPr="0086638F" w:rsidRDefault="0086638F" w:rsidP="0086638F">
      <w:pPr>
        <w:spacing w:after="0" w:line="240" w:lineRule="auto"/>
        <w:jc w:val="center"/>
        <w:rPr>
          <w:rFonts w:ascii="Calibri" w:eastAsia="Times New Roman" w:hAnsi="Calibri" w:cs="Times New Roman"/>
          <w:b/>
          <w:bCs/>
          <w:color w:val="000000"/>
          <w:sz w:val="28"/>
          <w:szCs w:val="28"/>
          <w:lang w:bidi="he-IL"/>
        </w:rPr>
      </w:pPr>
      <w:r w:rsidRPr="0086638F">
        <w:rPr>
          <w:rFonts w:ascii="Calibri" w:eastAsia="Times New Roman" w:hAnsi="Calibri" w:cs="Times New Roman"/>
          <w:b/>
          <w:bCs/>
          <w:color w:val="000000"/>
          <w:sz w:val="28"/>
          <w:szCs w:val="28"/>
          <w:lang w:bidi="he-IL"/>
        </w:rPr>
        <w:t>Mid Year Documentation for Express Innovation Congregations</w:t>
      </w:r>
    </w:p>
    <w:p w:rsidR="0086638F" w:rsidRDefault="0086638F" w:rsidP="0086638F">
      <w:pPr>
        <w:spacing w:after="0" w:line="240" w:lineRule="auto"/>
        <w:jc w:val="center"/>
        <w:rPr>
          <w:rFonts w:ascii="Calibri" w:eastAsia="Times New Roman" w:hAnsi="Calibri" w:cs="Times New Roman"/>
          <w:b/>
          <w:bCs/>
          <w:color w:val="000000"/>
          <w:sz w:val="28"/>
          <w:szCs w:val="28"/>
          <w:lang w:bidi="he-IL"/>
        </w:rPr>
      </w:pPr>
      <w:r w:rsidRPr="0086638F">
        <w:rPr>
          <w:rFonts w:ascii="Calibri" w:eastAsia="Times New Roman" w:hAnsi="Calibri" w:cs="Times New Roman"/>
          <w:b/>
          <w:bCs/>
          <w:color w:val="000000"/>
          <w:sz w:val="28"/>
          <w:szCs w:val="28"/>
          <w:lang w:bidi="he-IL"/>
        </w:rPr>
        <w:t>To be completed by February 12</w:t>
      </w:r>
      <w:r w:rsidR="00D525BA">
        <w:rPr>
          <w:rFonts w:ascii="Calibri" w:eastAsia="Times New Roman" w:hAnsi="Calibri" w:cs="Times New Roman"/>
          <w:b/>
          <w:bCs/>
          <w:color w:val="000000"/>
          <w:sz w:val="28"/>
          <w:szCs w:val="28"/>
          <w:lang w:bidi="he-IL"/>
        </w:rPr>
        <w:t>, 2012</w:t>
      </w:r>
      <w:r w:rsidRPr="0086638F">
        <w:rPr>
          <w:rFonts w:ascii="Calibri" w:eastAsia="Times New Roman" w:hAnsi="Calibri" w:cs="Times New Roman"/>
          <w:b/>
          <w:bCs/>
          <w:color w:val="000000"/>
          <w:sz w:val="28"/>
          <w:szCs w:val="28"/>
          <w:lang w:bidi="he-IL"/>
        </w:rPr>
        <w:t xml:space="preserve"> Living and Learning</w:t>
      </w:r>
    </w:p>
    <w:p w:rsidR="0086638F" w:rsidRPr="0086638F" w:rsidRDefault="0086638F" w:rsidP="0086638F">
      <w:pPr>
        <w:spacing w:after="0" w:line="240" w:lineRule="auto"/>
        <w:rPr>
          <w:rFonts w:ascii="Calibri" w:eastAsia="Times New Roman" w:hAnsi="Calibri" w:cs="Times New Roman"/>
          <w:b/>
          <w:bCs/>
          <w:color w:val="000000"/>
          <w:sz w:val="24"/>
          <w:szCs w:val="24"/>
          <w:u w:val="single"/>
          <w:lang w:bidi="he-IL"/>
        </w:rPr>
      </w:pPr>
      <w:r w:rsidRPr="0086638F">
        <w:rPr>
          <w:rFonts w:ascii="Times New Roman" w:eastAsia="Times New Roman" w:hAnsi="Times New Roman" w:cs="Times New Roman"/>
          <w:sz w:val="24"/>
          <w:szCs w:val="24"/>
          <w:lang w:bidi="he-IL"/>
        </w:rPr>
        <w:br/>
      </w:r>
      <w:r w:rsidRPr="0086638F">
        <w:rPr>
          <w:rFonts w:ascii="Calibri" w:eastAsia="Times New Roman" w:hAnsi="Calibri" w:cs="Times New Roman"/>
          <w:b/>
          <w:bCs/>
          <w:color w:val="000000"/>
          <w:sz w:val="24"/>
          <w:szCs w:val="24"/>
          <w:u w:val="single"/>
          <w:lang w:bidi="he-IL"/>
        </w:rPr>
        <w:t>A. Congregation information:</w:t>
      </w:r>
    </w:p>
    <w:p w:rsidR="0086638F" w:rsidRPr="0086638F" w:rsidRDefault="0086638F" w:rsidP="0086638F">
      <w:pPr>
        <w:spacing w:after="0" w:line="240" w:lineRule="auto"/>
        <w:rPr>
          <w:rFonts w:ascii="Calibri" w:eastAsia="Times New Roman" w:hAnsi="Calibri" w:cs="Times New Roman"/>
          <w:b/>
          <w:bCs/>
          <w:color w:val="000000"/>
          <w:sz w:val="24"/>
          <w:szCs w:val="24"/>
          <w:u w:val="single"/>
          <w:lang w:bidi="he-IL"/>
        </w:rPr>
      </w:pPr>
    </w:p>
    <w:tbl>
      <w:tblPr>
        <w:tblStyle w:val="LightShading-Accent1"/>
        <w:tblW w:w="0" w:type="auto"/>
        <w:tblLook w:val="0400"/>
      </w:tblPr>
      <w:tblGrid>
        <w:gridCol w:w="13176"/>
      </w:tblGrid>
      <w:tr w:rsidR="00E75E27" w:rsidTr="00E75E27">
        <w:trPr>
          <w:cnfStyle w:val="000000100000"/>
        </w:trPr>
        <w:tc>
          <w:tcPr>
            <w:tcW w:w="13176" w:type="dxa"/>
          </w:tcPr>
          <w:p w:rsidR="00E75E27" w:rsidRPr="00965354" w:rsidRDefault="00E75E27" w:rsidP="00E75E27">
            <w:pPr>
              <w:rPr>
                <w:rFonts w:ascii="Calibri" w:eastAsia="Times New Roman" w:hAnsi="Calibri" w:cs="Times New Roman"/>
                <w:color w:val="000000"/>
                <w:sz w:val="24"/>
                <w:szCs w:val="24"/>
                <w:lang w:bidi="he-IL"/>
              </w:rPr>
            </w:pPr>
            <w:r w:rsidRPr="00965354">
              <w:rPr>
                <w:rFonts w:ascii="Calibri" w:eastAsia="Times New Roman" w:hAnsi="Calibri" w:cs="Times New Roman"/>
                <w:color w:val="000000"/>
                <w:sz w:val="24"/>
                <w:szCs w:val="24"/>
                <w:lang w:bidi="he-IL"/>
              </w:rPr>
              <w:t xml:space="preserve">Name of Congregation: </w:t>
            </w:r>
          </w:p>
        </w:tc>
      </w:tr>
      <w:tr w:rsidR="00E75E27" w:rsidTr="00E75E27">
        <w:tc>
          <w:tcPr>
            <w:tcW w:w="13176" w:type="dxa"/>
          </w:tcPr>
          <w:p w:rsidR="00E75E27" w:rsidRPr="00965354" w:rsidRDefault="00E75E27">
            <w:pPr>
              <w:rPr>
                <w:rFonts w:ascii="Calibri" w:eastAsia="Times New Roman" w:hAnsi="Calibri" w:cs="Times New Roman"/>
                <w:b/>
                <w:bCs/>
                <w:color w:val="000000"/>
                <w:sz w:val="24"/>
                <w:szCs w:val="24"/>
                <w:u w:val="single"/>
                <w:lang w:bidi="he-IL"/>
              </w:rPr>
            </w:pPr>
          </w:p>
          <w:p w:rsidR="00E75E27" w:rsidRPr="00965354" w:rsidRDefault="00E75E27">
            <w:pPr>
              <w:rPr>
                <w:rFonts w:ascii="Calibri" w:eastAsia="Times New Roman" w:hAnsi="Calibri" w:cs="Times New Roman"/>
                <w:b/>
                <w:bCs/>
                <w:color w:val="000000"/>
                <w:sz w:val="24"/>
                <w:szCs w:val="24"/>
                <w:u w:val="single"/>
                <w:lang w:bidi="he-IL"/>
              </w:rPr>
            </w:pPr>
          </w:p>
        </w:tc>
      </w:tr>
      <w:tr w:rsidR="00E75E27" w:rsidTr="00E75E27">
        <w:trPr>
          <w:cnfStyle w:val="000000100000"/>
        </w:trPr>
        <w:tc>
          <w:tcPr>
            <w:tcW w:w="13176" w:type="dxa"/>
          </w:tcPr>
          <w:p w:rsidR="00E75E27" w:rsidRPr="00965354" w:rsidRDefault="00E75E27" w:rsidP="00E75E27">
            <w:pPr>
              <w:rPr>
                <w:rFonts w:ascii="Calibri" w:eastAsia="Times New Roman" w:hAnsi="Calibri" w:cs="Times New Roman"/>
                <w:b/>
                <w:bCs/>
                <w:color w:val="000000"/>
                <w:sz w:val="24"/>
                <w:szCs w:val="24"/>
                <w:u w:val="single"/>
                <w:lang w:bidi="he-IL"/>
              </w:rPr>
            </w:pPr>
            <w:r w:rsidRPr="00965354">
              <w:rPr>
                <w:rFonts w:ascii="Calibri" w:eastAsia="Times New Roman" w:hAnsi="Calibri" w:cs="Times New Roman"/>
                <w:color w:val="000000"/>
                <w:sz w:val="24"/>
                <w:szCs w:val="24"/>
                <w:lang w:bidi="he-IL"/>
              </w:rPr>
              <w:t>Names of team members and their role in the congregation:</w:t>
            </w:r>
          </w:p>
        </w:tc>
      </w:tr>
      <w:tr w:rsidR="00E75E27" w:rsidTr="00E75E27">
        <w:tc>
          <w:tcPr>
            <w:tcW w:w="13176" w:type="dxa"/>
          </w:tcPr>
          <w:p w:rsidR="00E75E27" w:rsidRPr="00965354" w:rsidRDefault="00E75E27">
            <w:pPr>
              <w:rPr>
                <w:rFonts w:ascii="Calibri" w:eastAsia="Times New Roman" w:hAnsi="Calibri" w:cs="Times New Roman"/>
                <w:b/>
                <w:bCs/>
                <w:color w:val="000000"/>
                <w:sz w:val="24"/>
                <w:szCs w:val="24"/>
                <w:u w:val="single"/>
                <w:lang w:bidi="he-IL"/>
              </w:rPr>
            </w:pPr>
          </w:p>
          <w:p w:rsidR="00E75E27" w:rsidRPr="00965354" w:rsidRDefault="00E75E27">
            <w:pPr>
              <w:rPr>
                <w:rFonts w:ascii="Calibri" w:eastAsia="Times New Roman" w:hAnsi="Calibri" w:cs="Times New Roman"/>
                <w:b/>
                <w:bCs/>
                <w:color w:val="000000"/>
                <w:sz w:val="24"/>
                <w:szCs w:val="24"/>
                <w:u w:val="single"/>
                <w:lang w:bidi="he-IL"/>
              </w:rPr>
            </w:pPr>
          </w:p>
        </w:tc>
      </w:tr>
      <w:tr w:rsidR="00E75E27" w:rsidTr="00E75E27">
        <w:trPr>
          <w:cnfStyle w:val="000000100000"/>
        </w:trPr>
        <w:tc>
          <w:tcPr>
            <w:tcW w:w="13176" w:type="dxa"/>
          </w:tcPr>
          <w:p w:rsidR="00E75E27" w:rsidRPr="00965354" w:rsidRDefault="00E75E27" w:rsidP="00E75E27">
            <w:pPr>
              <w:rPr>
                <w:rFonts w:ascii="Calibri" w:eastAsia="Times New Roman" w:hAnsi="Calibri" w:cs="Times New Roman"/>
                <w:b/>
                <w:bCs/>
                <w:color w:val="000000"/>
                <w:sz w:val="24"/>
                <w:szCs w:val="24"/>
                <w:u w:val="single"/>
                <w:lang w:bidi="he-IL"/>
              </w:rPr>
            </w:pPr>
            <w:r w:rsidRPr="00965354">
              <w:rPr>
                <w:rFonts w:ascii="Calibri" w:eastAsia="Times New Roman" w:hAnsi="Calibri" w:cs="Times New Roman"/>
                <w:color w:val="000000"/>
                <w:sz w:val="24"/>
                <w:szCs w:val="24"/>
                <w:lang w:bidi="he-IL"/>
              </w:rPr>
              <w:t>Name of Express Innovation consultant:</w:t>
            </w:r>
          </w:p>
        </w:tc>
      </w:tr>
      <w:tr w:rsidR="00E75E27" w:rsidTr="00E75E27">
        <w:tc>
          <w:tcPr>
            <w:tcW w:w="13176" w:type="dxa"/>
          </w:tcPr>
          <w:p w:rsidR="00E75E27" w:rsidRPr="00965354" w:rsidRDefault="00E75E27">
            <w:pPr>
              <w:rPr>
                <w:rFonts w:ascii="Calibri" w:eastAsia="Times New Roman" w:hAnsi="Calibri" w:cs="Times New Roman"/>
                <w:b/>
                <w:bCs/>
                <w:color w:val="000000"/>
                <w:sz w:val="24"/>
                <w:szCs w:val="24"/>
                <w:u w:val="single"/>
                <w:lang w:bidi="he-IL"/>
              </w:rPr>
            </w:pPr>
          </w:p>
          <w:p w:rsidR="00E75E27" w:rsidRPr="00965354" w:rsidRDefault="00E75E27">
            <w:pPr>
              <w:rPr>
                <w:rFonts w:ascii="Calibri" w:eastAsia="Times New Roman" w:hAnsi="Calibri" w:cs="Times New Roman"/>
                <w:b/>
                <w:bCs/>
                <w:color w:val="000000"/>
                <w:sz w:val="24"/>
                <w:szCs w:val="24"/>
                <w:u w:val="single"/>
                <w:lang w:bidi="he-IL"/>
              </w:rPr>
            </w:pPr>
          </w:p>
        </w:tc>
      </w:tr>
      <w:tr w:rsidR="00E75E27" w:rsidTr="00E75E27">
        <w:trPr>
          <w:cnfStyle w:val="000000100000"/>
        </w:trPr>
        <w:tc>
          <w:tcPr>
            <w:tcW w:w="13176" w:type="dxa"/>
          </w:tcPr>
          <w:p w:rsidR="00E75E27" w:rsidRPr="00965354" w:rsidRDefault="00E75E27" w:rsidP="00E75E27">
            <w:pPr>
              <w:rPr>
                <w:rFonts w:ascii="Calibri" w:eastAsia="Times New Roman" w:hAnsi="Calibri" w:cs="Times New Roman"/>
                <w:b/>
                <w:bCs/>
                <w:color w:val="000000"/>
                <w:sz w:val="24"/>
                <w:szCs w:val="24"/>
                <w:u w:val="single"/>
                <w:lang w:bidi="he-IL"/>
              </w:rPr>
            </w:pPr>
            <w:r w:rsidRPr="00965354">
              <w:rPr>
                <w:rFonts w:ascii="Calibri" w:eastAsia="Times New Roman" w:hAnsi="Calibri" w:cs="Times New Roman"/>
                <w:color w:val="000000"/>
                <w:sz w:val="24"/>
                <w:szCs w:val="24"/>
                <w:lang w:bidi="he-IL"/>
              </w:rPr>
              <w:t>Name of model, or, how it is referred to:</w:t>
            </w:r>
          </w:p>
        </w:tc>
      </w:tr>
      <w:tr w:rsidR="00E75E27" w:rsidTr="00E75E27">
        <w:tc>
          <w:tcPr>
            <w:tcW w:w="13176" w:type="dxa"/>
          </w:tcPr>
          <w:p w:rsidR="00E75E27" w:rsidRPr="00965354" w:rsidRDefault="00E75E27">
            <w:pPr>
              <w:rPr>
                <w:rFonts w:ascii="Calibri" w:eastAsia="Times New Roman" w:hAnsi="Calibri" w:cs="Times New Roman"/>
                <w:b/>
                <w:bCs/>
                <w:color w:val="000000"/>
                <w:sz w:val="24"/>
                <w:szCs w:val="24"/>
                <w:u w:val="single"/>
                <w:lang w:bidi="he-IL"/>
              </w:rPr>
            </w:pPr>
          </w:p>
          <w:p w:rsidR="00E75E27" w:rsidRPr="00965354" w:rsidRDefault="00E75E27">
            <w:pPr>
              <w:rPr>
                <w:rFonts w:ascii="Calibri" w:eastAsia="Times New Roman" w:hAnsi="Calibri" w:cs="Times New Roman"/>
                <w:b/>
                <w:bCs/>
                <w:color w:val="000000"/>
                <w:sz w:val="24"/>
                <w:szCs w:val="24"/>
                <w:u w:val="single"/>
                <w:lang w:bidi="he-IL"/>
              </w:rPr>
            </w:pPr>
          </w:p>
        </w:tc>
      </w:tr>
      <w:tr w:rsidR="00E75E27" w:rsidTr="00E75E27">
        <w:trPr>
          <w:cnfStyle w:val="000000100000"/>
        </w:trPr>
        <w:tc>
          <w:tcPr>
            <w:tcW w:w="13176" w:type="dxa"/>
          </w:tcPr>
          <w:p w:rsidR="00E75E27" w:rsidRPr="00965354" w:rsidRDefault="00E75E27" w:rsidP="00E75E27">
            <w:pPr>
              <w:rPr>
                <w:rFonts w:ascii="Calibri" w:eastAsia="Times New Roman" w:hAnsi="Calibri" w:cs="Times New Roman"/>
                <w:b/>
                <w:bCs/>
                <w:color w:val="000000"/>
                <w:sz w:val="24"/>
                <w:szCs w:val="24"/>
                <w:u w:val="single"/>
                <w:lang w:bidi="he-IL"/>
              </w:rPr>
            </w:pPr>
            <w:r w:rsidRPr="00965354">
              <w:rPr>
                <w:rFonts w:ascii="Calibri" w:eastAsia="Times New Roman" w:hAnsi="Calibri" w:cs="Times New Roman"/>
                <w:color w:val="000000"/>
                <w:sz w:val="24"/>
                <w:szCs w:val="24"/>
                <w:lang w:bidi="he-IL"/>
              </w:rPr>
              <w:t>Dates of new model learning experiences:</w:t>
            </w:r>
          </w:p>
        </w:tc>
      </w:tr>
      <w:tr w:rsidR="00E75E27" w:rsidTr="00E75E27">
        <w:tc>
          <w:tcPr>
            <w:tcW w:w="13176" w:type="dxa"/>
          </w:tcPr>
          <w:p w:rsidR="00E75E27" w:rsidRPr="00965354" w:rsidRDefault="00E75E27">
            <w:pPr>
              <w:rPr>
                <w:rFonts w:ascii="Calibri" w:eastAsia="Times New Roman" w:hAnsi="Calibri" w:cs="Times New Roman"/>
                <w:b/>
                <w:bCs/>
                <w:color w:val="000000"/>
                <w:sz w:val="24"/>
                <w:szCs w:val="24"/>
                <w:u w:val="single"/>
                <w:lang w:bidi="he-IL"/>
              </w:rPr>
            </w:pPr>
          </w:p>
          <w:p w:rsidR="00E75E27" w:rsidRPr="00965354" w:rsidRDefault="00E75E27">
            <w:pPr>
              <w:rPr>
                <w:rFonts w:ascii="Calibri" w:eastAsia="Times New Roman" w:hAnsi="Calibri" w:cs="Times New Roman"/>
                <w:b/>
                <w:bCs/>
                <w:color w:val="000000"/>
                <w:sz w:val="24"/>
                <w:szCs w:val="24"/>
                <w:u w:val="single"/>
                <w:lang w:bidi="he-IL"/>
              </w:rPr>
            </w:pPr>
          </w:p>
        </w:tc>
      </w:tr>
    </w:tbl>
    <w:p w:rsidR="003E2446" w:rsidRDefault="003E2446" w:rsidP="0086638F">
      <w:pPr>
        <w:spacing w:after="0" w:line="240" w:lineRule="auto"/>
        <w:rPr>
          <w:rFonts w:ascii="Calibri" w:eastAsia="Times New Roman" w:hAnsi="Calibri" w:cs="Times New Roman"/>
          <w:b/>
          <w:bCs/>
          <w:color w:val="000000"/>
          <w:sz w:val="24"/>
          <w:szCs w:val="24"/>
          <w:u w:val="single"/>
          <w:lang w:bidi="he-IL"/>
        </w:rPr>
      </w:pPr>
    </w:p>
    <w:p w:rsidR="003E2446" w:rsidRDefault="003E2446" w:rsidP="003E2446">
      <w:pPr>
        <w:spacing w:after="0" w:line="240" w:lineRule="auto"/>
        <w:rPr>
          <w:rFonts w:ascii="Calibri" w:eastAsia="Times New Roman" w:hAnsi="Calibri" w:cs="Times New Roman"/>
          <w:b/>
          <w:bCs/>
          <w:color w:val="000000"/>
          <w:sz w:val="24"/>
          <w:szCs w:val="24"/>
          <w:lang w:bidi="he-IL"/>
        </w:rPr>
      </w:pPr>
      <w:r w:rsidRPr="003E2446">
        <w:rPr>
          <w:rFonts w:ascii="Calibri" w:eastAsia="Times New Roman" w:hAnsi="Calibri" w:cs="Times New Roman"/>
          <w:b/>
          <w:bCs/>
          <w:color w:val="000000"/>
          <w:sz w:val="24"/>
          <w:szCs w:val="24"/>
          <w:lang w:bidi="he-IL"/>
        </w:rPr>
        <w:t>B. New Model</w:t>
      </w:r>
    </w:p>
    <w:p w:rsidR="003E2446" w:rsidRDefault="003E2446" w:rsidP="003E2446">
      <w:pPr>
        <w:spacing w:after="0" w:line="240" w:lineRule="auto"/>
        <w:rPr>
          <w:rFonts w:ascii="Calibri" w:eastAsia="Times New Roman" w:hAnsi="Calibri" w:cs="Times New Roman"/>
          <w:b/>
          <w:bCs/>
          <w:color w:val="000000"/>
          <w:sz w:val="24"/>
          <w:szCs w:val="24"/>
          <w:lang w:bidi="he-IL"/>
        </w:rPr>
      </w:pPr>
    </w:p>
    <w:tbl>
      <w:tblPr>
        <w:tblStyle w:val="TableGrid"/>
        <w:tblW w:w="0" w:type="auto"/>
        <w:tblLayout w:type="fixed"/>
        <w:tblLook w:val="04A0"/>
      </w:tblPr>
      <w:tblGrid>
        <w:gridCol w:w="3978"/>
        <w:gridCol w:w="4806"/>
        <w:gridCol w:w="4392"/>
      </w:tblGrid>
      <w:tr w:rsidR="003E2446" w:rsidTr="00D525BA">
        <w:trPr>
          <w:cantSplit/>
          <w:tblHeader/>
        </w:trPr>
        <w:tc>
          <w:tcPr>
            <w:tcW w:w="3978" w:type="dxa"/>
          </w:tcPr>
          <w:p w:rsidR="003E2446" w:rsidRDefault="003E2446" w:rsidP="003E2446">
            <w:pPr>
              <w:rPr>
                <w:rFonts w:ascii="Calibri" w:eastAsia="Times New Roman" w:hAnsi="Calibri" w:cs="Times New Roman"/>
                <w:b/>
                <w:bCs/>
                <w:color w:val="000000"/>
                <w:sz w:val="24"/>
                <w:szCs w:val="24"/>
                <w:lang w:bidi="he-IL"/>
              </w:rPr>
            </w:pPr>
          </w:p>
        </w:tc>
        <w:tc>
          <w:tcPr>
            <w:tcW w:w="4806" w:type="dxa"/>
          </w:tcPr>
          <w:p w:rsidR="003E2446" w:rsidRDefault="003E2446" w:rsidP="003E2446">
            <w:pPr>
              <w:rPr>
                <w:rFonts w:ascii="Calibri" w:eastAsia="Times New Roman" w:hAnsi="Calibri" w:cs="Times New Roman"/>
                <w:b/>
                <w:bCs/>
                <w:color w:val="000000"/>
                <w:sz w:val="24"/>
                <w:szCs w:val="24"/>
                <w:lang w:bidi="he-IL"/>
              </w:rPr>
            </w:pPr>
            <w:r>
              <w:rPr>
                <w:rFonts w:ascii="Calibri" w:eastAsia="Times New Roman" w:hAnsi="Calibri" w:cs="Times New Roman"/>
                <w:b/>
                <w:bCs/>
                <w:color w:val="000000"/>
                <w:sz w:val="24"/>
                <w:szCs w:val="24"/>
                <w:lang w:bidi="he-IL"/>
              </w:rPr>
              <w:t>Existing Models</w:t>
            </w:r>
          </w:p>
        </w:tc>
        <w:tc>
          <w:tcPr>
            <w:tcW w:w="4392" w:type="dxa"/>
          </w:tcPr>
          <w:p w:rsidR="003E2446" w:rsidRDefault="003E2446" w:rsidP="003E2446">
            <w:pPr>
              <w:rPr>
                <w:rFonts w:ascii="Calibri" w:eastAsia="Times New Roman" w:hAnsi="Calibri" w:cs="Times New Roman"/>
                <w:b/>
                <w:bCs/>
                <w:color w:val="000000"/>
                <w:sz w:val="24"/>
                <w:szCs w:val="24"/>
                <w:lang w:bidi="he-IL"/>
              </w:rPr>
            </w:pPr>
            <w:r>
              <w:rPr>
                <w:rFonts w:ascii="Calibri" w:eastAsia="Times New Roman" w:hAnsi="Calibri" w:cs="Times New Roman"/>
                <w:b/>
                <w:bCs/>
                <w:color w:val="000000"/>
                <w:sz w:val="24"/>
                <w:szCs w:val="24"/>
                <w:lang w:bidi="he-IL"/>
              </w:rPr>
              <w:t>New Model</w:t>
            </w:r>
          </w:p>
        </w:tc>
      </w:tr>
      <w:tr w:rsidR="003E2446" w:rsidTr="00D525BA">
        <w:trPr>
          <w:cantSplit/>
        </w:trPr>
        <w:tc>
          <w:tcPr>
            <w:tcW w:w="3978" w:type="dxa"/>
          </w:tcPr>
          <w:p w:rsidR="003E2446" w:rsidRDefault="003E2446" w:rsidP="003E2446">
            <w:pPr>
              <w:rPr>
                <w:rFonts w:ascii="Calibri" w:eastAsia="Times New Roman" w:hAnsi="Calibri" w:cs="Times New Roman"/>
                <w:b/>
                <w:bCs/>
                <w:color w:val="000000"/>
                <w:sz w:val="24"/>
                <w:szCs w:val="24"/>
                <w:lang w:bidi="he-IL"/>
              </w:rPr>
            </w:pPr>
            <w:r>
              <w:rPr>
                <w:rFonts w:ascii="Calibri" w:eastAsia="Times New Roman" w:hAnsi="Calibri" w:cs="Times New Roman"/>
                <w:b/>
                <w:bCs/>
                <w:color w:val="000000"/>
                <w:sz w:val="24"/>
                <w:szCs w:val="24"/>
                <w:lang w:bidi="he-IL"/>
              </w:rPr>
              <w:t>Who are the learners?</w:t>
            </w:r>
          </w:p>
        </w:tc>
        <w:tc>
          <w:tcPr>
            <w:tcW w:w="4806" w:type="dxa"/>
          </w:tcPr>
          <w:p w:rsidR="003E2446" w:rsidRDefault="003E2446" w:rsidP="003E2446">
            <w:pPr>
              <w:rPr>
                <w:rFonts w:ascii="Calibri" w:eastAsia="Times New Roman" w:hAnsi="Calibri" w:cs="Times New Roman"/>
                <w:b/>
                <w:bCs/>
                <w:color w:val="000000"/>
                <w:sz w:val="24"/>
                <w:szCs w:val="24"/>
                <w:lang w:bidi="he-IL"/>
              </w:rPr>
            </w:pPr>
          </w:p>
        </w:tc>
        <w:tc>
          <w:tcPr>
            <w:tcW w:w="4392" w:type="dxa"/>
          </w:tcPr>
          <w:p w:rsidR="003E2446" w:rsidRDefault="003E2446" w:rsidP="003E2446">
            <w:pPr>
              <w:rPr>
                <w:rFonts w:ascii="Calibri" w:eastAsia="Times New Roman" w:hAnsi="Calibri" w:cs="Times New Roman"/>
                <w:b/>
                <w:bCs/>
                <w:color w:val="000000"/>
                <w:sz w:val="24"/>
                <w:szCs w:val="24"/>
                <w:lang w:bidi="he-IL"/>
              </w:rPr>
            </w:pPr>
          </w:p>
        </w:tc>
      </w:tr>
      <w:tr w:rsidR="003E2446" w:rsidTr="00D525BA">
        <w:trPr>
          <w:cantSplit/>
        </w:trPr>
        <w:tc>
          <w:tcPr>
            <w:tcW w:w="3978" w:type="dxa"/>
          </w:tcPr>
          <w:p w:rsidR="003E2446" w:rsidRDefault="003E2446" w:rsidP="003E2446">
            <w:pPr>
              <w:rPr>
                <w:rFonts w:ascii="Calibri" w:eastAsia="Times New Roman" w:hAnsi="Calibri" w:cs="Times New Roman"/>
                <w:b/>
                <w:bCs/>
                <w:color w:val="000000"/>
                <w:sz w:val="24"/>
                <w:szCs w:val="24"/>
                <w:lang w:bidi="he-IL"/>
              </w:rPr>
            </w:pPr>
            <w:r>
              <w:rPr>
                <w:rFonts w:ascii="Calibri" w:eastAsia="Times New Roman" w:hAnsi="Calibri" w:cs="Times New Roman"/>
                <w:b/>
                <w:bCs/>
                <w:color w:val="000000"/>
                <w:sz w:val="24"/>
                <w:szCs w:val="24"/>
                <w:lang w:bidi="he-IL"/>
              </w:rPr>
              <w:t>Where does the learning take place?</w:t>
            </w:r>
          </w:p>
        </w:tc>
        <w:tc>
          <w:tcPr>
            <w:tcW w:w="4806" w:type="dxa"/>
          </w:tcPr>
          <w:p w:rsidR="003E2446" w:rsidRDefault="003E2446" w:rsidP="00D525BA">
            <w:pPr>
              <w:rPr>
                <w:rFonts w:ascii="Calibri" w:eastAsia="Times New Roman" w:hAnsi="Calibri" w:cs="Times New Roman"/>
                <w:b/>
                <w:bCs/>
                <w:color w:val="000000"/>
                <w:sz w:val="24"/>
                <w:szCs w:val="24"/>
                <w:lang w:bidi="he-IL"/>
              </w:rPr>
            </w:pPr>
          </w:p>
        </w:tc>
        <w:tc>
          <w:tcPr>
            <w:tcW w:w="4392" w:type="dxa"/>
          </w:tcPr>
          <w:p w:rsidR="003E2446" w:rsidRDefault="003E2446" w:rsidP="003E2446">
            <w:pPr>
              <w:rPr>
                <w:rFonts w:ascii="Calibri" w:eastAsia="Times New Roman" w:hAnsi="Calibri" w:cs="Times New Roman"/>
                <w:b/>
                <w:bCs/>
                <w:color w:val="000000"/>
                <w:sz w:val="24"/>
                <w:szCs w:val="24"/>
                <w:lang w:bidi="he-IL"/>
              </w:rPr>
            </w:pPr>
          </w:p>
        </w:tc>
      </w:tr>
      <w:tr w:rsidR="003E2446" w:rsidTr="00D525BA">
        <w:trPr>
          <w:cantSplit/>
        </w:trPr>
        <w:tc>
          <w:tcPr>
            <w:tcW w:w="3978" w:type="dxa"/>
          </w:tcPr>
          <w:p w:rsidR="003E2446" w:rsidRDefault="003E2446" w:rsidP="003E2446">
            <w:pPr>
              <w:rPr>
                <w:rFonts w:ascii="Calibri" w:eastAsia="Times New Roman" w:hAnsi="Calibri" w:cs="Times New Roman"/>
                <w:b/>
                <w:bCs/>
                <w:color w:val="000000"/>
                <w:sz w:val="24"/>
                <w:szCs w:val="24"/>
                <w:lang w:bidi="he-IL"/>
              </w:rPr>
            </w:pPr>
            <w:r>
              <w:rPr>
                <w:rFonts w:ascii="Calibri" w:eastAsia="Times New Roman" w:hAnsi="Calibri" w:cs="Times New Roman"/>
                <w:b/>
                <w:bCs/>
                <w:color w:val="000000"/>
                <w:sz w:val="24"/>
                <w:szCs w:val="24"/>
                <w:lang w:bidi="he-IL"/>
              </w:rPr>
              <w:t>Who are the teachers?</w:t>
            </w:r>
          </w:p>
        </w:tc>
        <w:tc>
          <w:tcPr>
            <w:tcW w:w="4806" w:type="dxa"/>
          </w:tcPr>
          <w:p w:rsidR="003E2446" w:rsidRDefault="003E2446" w:rsidP="003E2446">
            <w:pPr>
              <w:rPr>
                <w:rFonts w:ascii="Calibri" w:eastAsia="Times New Roman" w:hAnsi="Calibri" w:cs="Times New Roman"/>
                <w:b/>
                <w:bCs/>
                <w:color w:val="000000"/>
                <w:sz w:val="24"/>
                <w:szCs w:val="24"/>
                <w:lang w:bidi="he-IL"/>
              </w:rPr>
            </w:pPr>
          </w:p>
        </w:tc>
        <w:tc>
          <w:tcPr>
            <w:tcW w:w="4392" w:type="dxa"/>
          </w:tcPr>
          <w:p w:rsidR="003E2446" w:rsidRDefault="003E2446" w:rsidP="003E2446">
            <w:pPr>
              <w:rPr>
                <w:rFonts w:ascii="Calibri" w:eastAsia="Times New Roman" w:hAnsi="Calibri" w:cs="Times New Roman"/>
                <w:b/>
                <w:bCs/>
                <w:color w:val="000000"/>
                <w:sz w:val="24"/>
                <w:szCs w:val="24"/>
                <w:lang w:bidi="he-IL"/>
              </w:rPr>
            </w:pPr>
          </w:p>
        </w:tc>
      </w:tr>
      <w:tr w:rsidR="003E2446" w:rsidTr="00D525BA">
        <w:trPr>
          <w:cantSplit/>
        </w:trPr>
        <w:tc>
          <w:tcPr>
            <w:tcW w:w="3978" w:type="dxa"/>
          </w:tcPr>
          <w:p w:rsidR="003E2446" w:rsidRDefault="003E2446" w:rsidP="003E2446">
            <w:pPr>
              <w:rPr>
                <w:rFonts w:ascii="Calibri" w:eastAsia="Times New Roman" w:hAnsi="Calibri" w:cs="Times New Roman"/>
                <w:b/>
                <w:bCs/>
                <w:color w:val="000000"/>
                <w:sz w:val="24"/>
                <w:szCs w:val="24"/>
                <w:lang w:bidi="he-IL"/>
              </w:rPr>
            </w:pPr>
            <w:r>
              <w:rPr>
                <w:rFonts w:ascii="Calibri" w:eastAsia="Times New Roman" w:hAnsi="Calibri" w:cs="Times New Roman"/>
                <w:b/>
                <w:bCs/>
                <w:color w:val="000000"/>
                <w:sz w:val="24"/>
                <w:szCs w:val="24"/>
                <w:lang w:bidi="he-IL"/>
              </w:rPr>
              <w:t>When does the learning take place?</w:t>
            </w:r>
          </w:p>
        </w:tc>
        <w:tc>
          <w:tcPr>
            <w:tcW w:w="4806" w:type="dxa"/>
          </w:tcPr>
          <w:p w:rsidR="003E2446" w:rsidRDefault="003E2446" w:rsidP="003E2446">
            <w:pPr>
              <w:rPr>
                <w:rFonts w:ascii="Calibri" w:eastAsia="Times New Roman" w:hAnsi="Calibri" w:cs="Times New Roman"/>
                <w:b/>
                <w:bCs/>
                <w:color w:val="000000"/>
                <w:sz w:val="24"/>
                <w:szCs w:val="24"/>
                <w:lang w:bidi="he-IL"/>
              </w:rPr>
            </w:pPr>
          </w:p>
        </w:tc>
        <w:tc>
          <w:tcPr>
            <w:tcW w:w="4392" w:type="dxa"/>
          </w:tcPr>
          <w:p w:rsidR="003E2446" w:rsidRDefault="003E2446" w:rsidP="003E2446">
            <w:pPr>
              <w:rPr>
                <w:rFonts w:ascii="Calibri" w:eastAsia="Times New Roman" w:hAnsi="Calibri" w:cs="Times New Roman"/>
                <w:b/>
                <w:bCs/>
                <w:color w:val="000000"/>
                <w:sz w:val="24"/>
                <w:szCs w:val="24"/>
                <w:lang w:bidi="he-IL"/>
              </w:rPr>
            </w:pPr>
          </w:p>
        </w:tc>
      </w:tr>
      <w:tr w:rsidR="003E2446" w:rsidTr="00D525BA">
        <w:trPr>
          <w:cantSplit/>
        </w:trPr>
        <w:tc>
          <w:tcPr>
            <w:tcW w:w="3978" w:type="dxa"/>
          </w:tcPr>
          <w:p w:rsidR="003E2446" w:rsidRDefault="003E2446" w:rsidP="003E2446">
            <w:pPr>
              <w:rPr>
                <w:rFonts w:ascii="Calibri" w:eastAsia="Times New Roman" w:hAnsi="Calibri" w:cs="Times New Roman"/>
                <w:b/>
                <w:bCs/>
                <w:color w:val="000000"/>
                <w:sz w:val="24"/>
                <w:szCs w:val="24"/>
                <w:lang w:bidi="he-IL"/>
              </w:rPr>
            </w:pPr>
            <w:r>
              <w:rPr>
                <w:rFonts w:ascii="Calibri" w:eastAsia="Times New Roman" w:hAnsi="Calibri" w:cs="Times New Roman"/>
                <w:b/>
                <w:bCs/>
                <w:color w:val="000000"/>
                <w:sz w:val="24"/>
                <w:szCs w:val="24"/>
                <w:lang w:bidi="he-IL"/>
              </w:rPr>
              <w:t>What is the content?</w:t>
            </w:r>
          </w:p>
        </w:tc>
        <w:tc>
          <w:tcPr>
            <w:tcW w:w="4806" w:type="dxa"/>
          </w:tcPr>
          <w:p w:rsidR="003E2446" w:rsidRDefault="003E2446" w:rsidP="003E2446">
            <w:pPr>
              <w:rPr>
                <w:rFonts w:ascii="Calibri" w:eastAsia="Times New Roman" w:hAnsi="Calibri" w:cs="Times New Roman"/>
                <w:b/>
                <w:bCs/>
                <w:color w:val="000000"/>
                <w:sz w:val="24"/>
                <w:szCs w:val="24"/>
                <w:lang w:bidi="he-IL"/>
              </w:rPr>
            </w:pPr>
          </w:p>
        </w:tc>
        <w:tc>
          <w:tcPr>
            <w:tcW w:w="4392" w:type="dxa"/>
          </w:tcPr>
          <w:p w:rsidR="003E2446" w:rsidRDefault="003E2446" w:rsidP="003E2446">
            <w:pPr>
              <w:rPr>
                <w:rFonts w:ascii="Calibri" w:eastAsia="Times New Roman" w:hAnsi="Calibri" w:cs="Times New Roman"/>
                <w:b/>
                <w:bCs/>
                <w:color w:val="000000"/>
                <w:sz w:val="24"/>
                <w:szCs w:val="24"/>
                <w:lang w:bidi="he-IL"/>
              </w:rPr>
            </w:pPr>
          </w:p>
        </w:tc>
      </w:tr>
    </w:tbl>
    <w:p w:rsidR="003E2446" w:rsidRPr="003E2446" w:rsidRDefault="003E2446" w:rsidP="003E2446">
      <w:pPr>
        <w:spacing w:after="0" w:line="240" w:lineRule="auto"/>
        <w:rPr>
          <w:rFonts w:ascii="Calibri" w:eastAsia="Times New Roman" w:hAnsi="Calibri" w:cs="Times New Roman"/>
          <w:b/>
          <w:bCs/>
          <w:color w:val="000000"/>
          <w:sz w:val="24"/>
          <w:szCs w:val="24"/>
          <w:lang w:bidi="he-IL"/>
        </w:rPr>
      </w:pPr>
    </w:p>
    <w:p w:rsidR="0086638F" w:rsidRPr="0086638F" w:rsidRDefault="0086638F" w:rsidP="003E2446">
      <w:pPr>
        <w:spacing w:after="0" w:line="240" w:lineRule="auto"/>
        <w:rPr>
          <w:rFonts w:ascii="Calibri" w:eastAsia="Times New Roman" w:hAnsi="Calibri" w:cs="Times New Roman"/>
          <w:b/>
          <w:bCs/>
          <w:color w:val="000000"/>
          <w:sz w:val="24"/>
          <w:szCs w:val="24"/>
          <w:u w:val="single"/>
          <w:lang w:bidi="he-IL"/>
        </w:rPr>
      </w:pPr>
      <w:r w:rsidRPr="0086638F">
        <w:rPr>
          <w:rFonts w:ascii="Calibri" w:eastAsia="Times New Roman" w:hAnsi="Calibri" w:cs="Times New Roman"/>
          <w:b/>
          <w:bCs/>
          <w:color w:val="000000"/>
          <w:sz w:val="24"/>
          <w:szCs w:val="24"/>
          <w:u w:val="single"/>
          <w:lang w:bidi="he-IL"/>
        </w:rPr>
        <w:t>C. 21</w:t>
      </w:r>
      <w:r w:rsidRPr="0086638F">
        <w:rPr>
          <w:rFonts w:ascii="Calibri" w:eastAsia="Times New Roman" w:hAnsi="Calibri" w:cs="Times New Roman"/>
          <w:b/>
          <w:bCs/>
          <w:color w:val="000000"/>
          <w:sz w:val="24"/>
          <w:szCs w:val="24"/>
          <w:u w:val="single"/>
          <w:vertAlign w:val="superscript"/>
          <w:lang w:bidi="he-IL"/>
        </w:rPr>
        <w:t>st</w:t>
      </w:r>
      <w:r w:rsidRPr="0086638F">
        <w:rPr>
          <w:rFonts w:ascii="Calibri" w:eastAsia="Times New Roman" w:hAnsi="Calibri" w:cs="Times New Roman"/>
          <w:b/>
          <w:bCs/>
          <w:color w:val="000000"/>
          <w:sz w:val="24"/>
          <w:szCs w:val="24"/>
          <w:u w:val="single"/>
          <w:lang w:bidi="he-IL"/>
        </w:rPr>
        <w:t xml:space="preserve"> Century Design Principles in Action</w:t>
      </w:r>
    </w:p>
    <w:p w:rsidR="000A3CFF" w:rsidRPr="00965354" w:rsidRDefault="0086638F" w:rsidP="003E2446">
      <w:pPr>
        <w:spacing w:after="0" w:line="240" w:lineRule="auto"/>
        <w:rPr>
          <w:rFonts w:ascii="Calibri" w:eastAsia="Times New Roman" w:hAnsi="Calibri" w:cs="Times New Roman"/>
          <w:color w:val="000000"/>
          <w:sz w:val="24"/>
          <w:szCs w:val="24"/>
          <w:lang w:bidi="he-IL"/>
        </w:rPr>
      </w:pPr>
      <w:r w:rsidRPr="0086638F">
        <w:rPr>
          <w:rFonts w:ascii="Times New Roman" w:eastAsia="Times New Roman" w:hAnsi="Times New Roman" w:cs="Times New Roman"/>
          <w:sz w:val="24"/>
          <w:szCs w:val="24"/>
          <w:lang w:bidi="he-IL"/>
        </w:rPr>
        <w:br/>
      </w:r>
      <w:r w:rsidRPr="00965354">
        <w:rPr>
          <w:rFonts w:ascii="Calibri" w:eastAsia="Times New Roman" w:hAnsi="Calibri" w:cs="Times New Roman"/>
          <w:color w:val="000000"/>
          <w:sz w:val="24"/>
          <w:szCs w:val="24"/>
          <w:lang w:bidi="he-IL"/>
        </w:rPr>
        <w:t>At our last Living and Learning in December we introduced the concept of 21st Century Design Principles, and how they enhance learning experiences.  We identified evidence of these principles in the learning experience we shared together (Shabbat centered and Service Learning).  </w:t>
      </w:r>
    </w:p>
    <w:p w:rsidR="000A3CFF" w:rsidRPr="00965354" w:rsidRDefault="000A3CFF" w:rsidP="003E2446">
      <w:pPr>
        <w:spacing w:after="0" w:line="240" w:lineRule="auto"/>
        <w:rPr>
          <w:rFonts w:ascii="Calibri" w:eastAsia="Times New Roman" w:hAnsi="Calibri" w:cs="Times New Roman"/>
          <w:color w:val="000000"/>
          <w:sz w:val="24"/>
          <w:szCs w:val="24"/>
          <w:lang w:bidi="he-IL"/>
        </w:rPr>
      </w:pPr>
    </w:p>
    <w:p w:rsidR="0086638F" w:rsidRPr="00965354" w:rsidRDefault="0086638F" w:rsidP="003E2446">
      <w:pPr>
        <w:spacing w:after="0" w:line="240" w:lineRule="auto"/>
        <w:rPr>
          <w:rFonts w:ascii="Times New Roman" w:eastAsia="Times New Roman" w:hAnsi="Times New Roman" w:cs="Times New Roman"/>
          <w:sz w:val="24"/>
          <w:szCs w:val="24"/>
          <w:lang w:bidi="he-IL"/>
        </w:rPr>
      </w:pPr>
      <w:r w:rsidRPr="00965354">
        <w:rPr>
          <w:rFonts w:ascii="Calibri" w:eastAsia="Times New Roman" w:hAnsi="Calibri" w:cs="Times New Roman"/>
          <w:b/>
          <w:bCs/>
          <w:color w:val="000000"/>
          <w:sz w:val="24"/>
          <w:szCs w:val="24"/>
          <w:lang w:bidi="he-IL"/>
        </w:rPr>
        <w:t>Give an example of at least one of the 21</w:t>
      </w:r>
      <w:r w:rsidRPr="00965354">
        <w:rPr>
          <w:rFonts w:ascii="Calibri" w:eastAsia="Times New Roman" w:hAnsi="Calibri" w:cs="Times New Roman"/>
          <w:b/>
          <w:bCs/>
          <w:color w:val="000000"/>
          <w:sz w:val="24"/>
          <w:szCs w:val="24"/>
          <w:vertAlign w:val="superscript"/>
          <w:lang w:bidi="he-IL"/>
        </w:rPr>
        <w:t>st</w:t>
      </w:r>
      <w:r w:rsidRPr="00965354">
        <w:rPr>
          <w:rFonts w:ascii="Calibri" w:eastAsia="Times New Roman" w:hAnsi="Calibri" w:cs="Times New Roman"/>
          <w:b/>
          <w:bCs/>
          <w:color w:val="000000"/>
          <w:sz w:val="24"/>
          <w:szCs w:val="24"/>
          <w:lang w:bidi="he-IL"/>
        </w:rPr>
        <w:t xml:space="preserve"> Century Design Principles </w:t>
      </w:r>
      <w:r w:rsidR="00FE0297" w:rsidRPr="00965354">
        <w:rPr>
          <w:rFonts w:ascii="Calibri" w:eastAsia="Times New Roman" w:hAnsi="Calibri" w:cs="Times New Roman"/>
          <w:b/>
          <w:bCs/>
          <w:color w:val="000000"/>
          <w:sz w:val="24"/>
          <w:szCs w:val="24"/>
          <w:lang w:bidi="he-IL"/>
        </w:rPr>
        <w:t xml:space="preserve">(listed below) </w:t>
      </w:r>
      <w:r w:rsidRPr="00965354">
        <w:rPr>
          <w:rFonts w:ascii="Calibri" w:eastAsia="Times New Roman" w:hAnsi="Calibri" w:cs="Times New Roman"/>
          <w:b/>
          <w:bCs/>
          <w:color w:val="000000"/>
          <w:sz w:val="24"/>
          <w:szCs w:val="24"/>
          <w:lang w:bidi="he-IL"/>
        </w:rPr>
        <w:t>in your new model.</w:t>
      </w:r>
      <w:r w:rsidRPr="00965354">
        <w:rPr>
          <w:rFonts w:ascii="Times New Roman" w:eastAsia="Times New Roman" w:hAnsi="Times New Roman" w:cs="Times New Roman"/>
          <w:sz w:val="24"/>
          <w:szCs w:val="24"/>
          <w:lang w:bidi="he-IL"/>
        </w:rPr>
        <w:t xml:space="preserve"> </w:t>
      </w:r>
    </w:p>
    <w:p w:rsidR="000A3CFF" w:rsidRPr="00965354" w:rsidRDefault="000A3CFF" w:rsidP="003E2446">
      <w:pPr>
        <w:spacing w:after="0" w:line="240" w:lineRule="auto"/>
        <w:rPr>
          <w:rFonts w:ascii="Times New Roman" w:eastAsia="Times New Roman" w:hAnsi="Times New Roman" w:cs="Times New Roman"/>
          <w:sz w:val="24"/>
          <w:szCs w:val="24"/>
          <w:lang w:bidi="he-IL"/>
        </w:rPr>
      </w:pPr>
    </w:p>
    <w:p w:rsidR="0086638F" w:rsidRPr="00965354" w:rsidRDefault="0086638F" w:rsidP="003E2446">
      <w:pPr>
        <w:numPr>
          <w:ilvl w:val="0"/>
          <w:numId w:val="1"/>
        </w:numPr>
        <w:spacing w:after="0" w:line="240" w:lineRule="auto"/>
        <w:ind w:left="0" w:firstLine="0"/>
        <w:textAlignment w:val="baseline"/>
        <w:rPr>
          <w:rFonts w:ascii="Verdana" w:eastAsia="Times New Roman" w:hAnsi="Verdana" w:cs="Times New Roman"/>
          <w:color w:val="000000"/>
          <w:sz w:val="24"/>
          <w:szCs w:val="24"/>
          <w:lang w:bidi="he-IL"/>
        </w:rPr>
      </w:pPr>
      <w:r w:rsidRPr="00965354">
        <w:rPr>
          <w:rFonts w:ascii="Calibri" w:eastAsia="Times New Roman" w:hAnsi="Calibri" w:cs="Times New Roman"/>
          <w:color w:val="000000"/>
          <w:sz w:val="24"/>
          <w:szCs w:val="24"/>
          <w:lang w:bidi="he-IL"/>
        </w:rPr>
        <w:t>Learning will be anchored in caring purposeful relationships (CPR)</w:t>
      </w:r>
    </w:p>
    <w:p w:rsidR="0086638F" w:rsidRPr="00965354" w:rsidRDefault="0086638F" w:rsidP="003E2446">
      <w:pPr>
        <w:numPr>
          <w:ilvl w:val="0"/>
          <w:numId w:val="1"/>
        </w:numPr>
        <w:spacing w:after="0" w:line="240" w:lineRule="auto"/>
        <w:ind w:left="0" w:firstLine="0"/>
        <w:textAlignment w:val="baseline"/>
        <w:rPr>
          <w:rFonts w:ascii="Verdana" w:eastAsia="Times New Roman" w:hAnsi="Verdana" w:cs="Times New Roman"/>
          <w:color w:val="000000"/>
          <w:sz w:val="24"/>
          <w:szCs w:val="24"/>
          <w:lang w:bidi="he-IL"/>
        </w:rPr>
      </w:pPr>
      <w:r w:rsidRPr="00965354">
        <w:rPr>
          <w:rFonts w:ascii="Calibri" w:eastAsia="Times New Roman" w:hAnsi="Calibri" w:cs="Times New Roman"/>
          <w:color w:val="000000"/>
          <w:sz w:val="24"/>
          <w:szCs w:val="24"/>
          <w:lang w:bidi="he-IL"/>
        </w:rPr>
        <w:t>Learning will seek the answers to the questions, challenges, and meaning of everyday life. (QCM)</w:t>
      </w:r>
    </w:p>
    <w:p w:rsidR="0086638F" w:rsidRPr="00965354" w:rsidRDefault="0086638F" w:rsidP="003E2446">
      <w:pPr>
        <w:numPr>
          <w:ilvl w:val="0"/>
          <w:numId w:val="1"/>
        </w:numPr>
        <w:spacing w:after="0" w:line="240" w:lineRule="auto"/>
        <w:ind w:left="0" w:firstLine="0"/>
        <w:textAlignment w:val="baseline"/>
        <w:rPr>
          <w:rFonts w:ascii="Verdana" w:eastAsia="Times New Roman" w:hAnsi="Verdana" w:cs="Times New Roman"/>
          <w:color w:val="000000"/>
          <w:sz w:val="24"/>
          <w:szCs w:val="24"/>
          <w:lang w:bidi="he-IL"/>
        </w:rPr>
      </w:pPr>
      <w:r w:rsidRPr="00965354">
        <w:rPr>
          <w:rFonts w:ascii="Calibri" w:eastAsia="Times New Roman" w:hAnsi="Calibri" w:cs="Times New Roman"/>
          <w:color w:val="000000"/>
          <w:sz w:val="24"/>
          <w:szCs w:val="24"/>
          <w:lang w:bidi="he-IL"/>
        </w:rPr>
        <w:t>Learning will enable individuals to construct their own meaning through inquiry, problem solving, and discovery. (IPD)</w:t>
      </w:r>
    </w:p>
    <w:p w:rsidR="000A3CFF" w:rsidRPr="00965354" w:rsidRDefault="0086638F" w:rsidP="000A3CFF">
      <w:pPr>
        <w:numPr>
          <w:ilvl w:val="0"/>
          <w:numId w:val="1"/>
        </w:numPr>
        <w:spacing w:after="0" w:line="240" w:lineRule="auto"/>
        <w:ind w:left="0" w:firstLine="0"/>
        <w:textAlignment w:val="baseline"/>
        <w:rPr>
          <w:sz w:val="24"/>
          <w:szCs w:val="24"/>
        </w:rPr>
      </w:pPr>
      <w:r w:rsidRPr="00965354">
        <w:rPr>
          <w:rFonts w:ascii="Calibri" w:eastAsia="Times New Roman" w:hAnsi="Calibri" w:cs="Times New Roman"/>
          <w:color w:val="000000"/>
          <w:sz w:val="24"/>
          <w:szCs w:val="24"/>
          <w:lang w:bidi="he-IL"/>
        </w:rPr>
        <w:t>Learning will be content rich and accessible. (CRA)</w:t>
      </w:r>
    </w:p>
    <w:p w:rsidR="000A3CFF" w:rsidRDefault="000A3CFF" w:rsidP="000A3CFF">
      <w:pPr>
        <w:spacing w:after="0" w:line="240" w:lineRule="auto"/>
        <w:textAlignment w:val="baseline"/>
      </w:pPr>
    </w:p>
    <w:tbl>
      <w:tblPr>
        <w:tblStyle w:val="LightShading-Accent3"/>
        <w:tblW w:w="0" w:type="auto"/>
        <w:tblLook w:val="0400"/>
      </w:tblPr>
      <w:tblGrid>
        <w:gridCol w:w="13176"/>
      </w:tblGrid>
      <w:tr w:rsidR="00A07772" w:rsidTr="00A07772">
        <w:trPr>
          <w:cnfStyle w:val="000000100000"/>
        </w:trPr>
        <w:tc>
          <w:tcPr>
            <w:tcW w:w="13176" w:type="dxa"/>
          </w:tcPr>
          <w:p w:rsidR="00A07772" w:rsidRPr="00C03340" w:rsidRDefault="00A07772" w:rsidP="00A07772">
            <w:pPr>
              <w:textAlignment w:val="baseline"/>
              <w:rPr>
                <w:b/>
                <w:bCs/>
                <w:sz w:val="24"/>
                <w:szCs w:val="24"/>
              </w:rPr>
            </w:pPr>
            <w:r w:rsidRPr="00C03340">
              <w:rPr>
                <w:b/>
                <w:bCs/>
                <w:sz w:val="24"/>
                <w:szCs w:val="24"/>
              </w:rPr>
              <w:t xml:space="preserve">Design Principle: </w:t>
            </w:r>
          </w:p>
        </w:tc>
      </w:tr>
      <w:tr w:rsidR="00A07772" w:rsidTr="00A07772">
        <w:tc>
          <w:tcPr>
            <w:tcW w:w="13176" w:type="dxa"/>
          </w:tcPr>
          <w:p w:rsidR="00A07772" w:rsidRPr="00965354" w:rsidRDefault="00A07772" w:rsidP="00A07772">
            <w:pPr>
              <w:textAlignment w:val="baseline"/>
              <w:rPr>
                <w:sz w:val="24"/>
                <w:szCs w:val="24"/>
              </w:rPr>
            </w:pPr>
          </w:p>
          <w:p w:rsidR="00A07772" w:rsidRPr="00965354" w:rsidRDefault="00A07772" w:rsidP="00A07772">
            <w:pPr>
              <w:textAlignment w:val="baseline"/>
              <w:rPr>
                <w:sz w:val="24"/>
                <w:szCs w:val="24"/>
              </w:rPr>
            </w:pPr>
          </w:p>
        </w:tc>
      </w:tr>
      <w:tr w:rsidR="00A07772" w:rsidTr="00A07772">
        <w:trPr>
          <w:cnfStyle w:val="000000100000"/>
        </w:trPr>
        <w:tc>
          <w:tcPr>
            <w:tcW w:w="13176" w:type="dxa"/>
          </w:tcPr>
          <w:p w:rsidR="00A07772" w:rsidRPr="00C03340" w:rsidRDefault="00A07772" w:rsidP="00A07772">
            <w:pPr>
              <w:textAlignment w:val="baseline"/>
              <w:rPr>
                <w:b/>
                <w:bCs/>
                <w:sz w:val="24"/>
                <w:szCs w:val="24"/>
              </w:rPr>
            </w:pPr>
            <w:r w:rsidRPr="00C03340">
              <w:rPr>
                <w:b/>
                <w:bCs/>
                <w:sz w:val="24"/>
                <w:szCs w:val="24"/>
              </w:rPr>
              <w:t>Explain how it’s evidenced in your new model:</w:t>
            </w:r>
          </w:p>
        </w:tc>
      </w:tr>
      <w:tr w:rsidR="00A07772" w:rsidTr="00A07772">
        <w:tc>
          <w:tcPr>
            <w:tcW w:w="13176" w:type="dxa"/>
          </w:tcPr>
          <w:p w:rsidR="00A07772" w:rsidRPr="00965354" w:rsidRDefault="00A07772" w:rsidP="00A07772">
            <w:pPr>
              <w:textAlignment w:val="baseline"/>
              <w:rPr>
                <w:sz w:val="24"/>
                <w:szCs w:val="24"/>
              </w:rPr>
            </w:pPr>
          </w:p>
          <w:p w:rsidR="00A07772" w:rsidRPr="00965354" w:rsidRDefault="00A07772" w:rsidP="00A07772">
            <w:pPr>
              <w:textAlignment w:val="baseline"/>
              <w:rPr>
                <w:sz w:val="24"/>
                <w:szCs w:val="24"/>
              </w:rPr>
            </w:pPr>
          </w:p>
        </w:tc>
      </w:tr>
    </w:tbl>
    <w:p w:rsidR="000A3CFF" w:rsidRPr="000E1F8A" w:rsidRDefault="000A3CFF" w:rsidP="000A3CFF">
      <w:pPr>
        <w:spacing w:after="0" w:line="240" w:lineRule="auto"/>
        <w:textAlignment w:val="baseline"/>
      </w:pPr>
    </w:p>
    <w:sectPr w:rsidR="000A3CFF" w:rsidRPr="000E1F8A" w:rsidSect="00A72295">
      <w:headerReference w:type="default" r:id="rId7"/>
      <w:footerReference w:type="default" r:id="rId8"/>
      <w:pgSz w:w="15840" w:h="12240" w:orient="landscape"/>
      <w:pgMar w:top="1440" w:right="1440" w:bottom="1440" w:left="1440" w:header="288"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0C5E" w:rsidRDefault="009C0C5E" w:rsidP="0086638F">
      <w:pPr>
        <w:spacing w:after="0" w:line="240" w:lineRule="auto"/>
      </w:pPr>
      <w:r>
        <w:separator/>
      </w:r>
    </w:p>
  </w:endnote>
  <w:endnote w:type="continuationSeparator" w:id="0">
    <w:p w:rsidR="009C0C5E" w:rsidRDefault="009C0C5E" w:rsidP="008663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295" w:rsidRDefault="00A72295">
    <w:pPr>
      <w:pStyle w:val="Footer"/>
    </w:pPr>
    <w:r>
      <w:rPr>
        <w:noProof/>
        <w:lang w:eastAsia="en-US" w:bidi="he-IL"/>
      </w:rPr>
      <w:drawing>
        <wp:inline distT="0" distB="0" distL="0" distR="0">
          <wp:extent cx="7772400" cy="871728"/>
          <wp:effectExtent l="19050" t="0" r="0" b="0"/>
          <wp:docPr id="2" name="Picture 1" descr="JEP_EI_TemplateFooter_Page1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P_EI_TemplateFooter_Page1_Color.jpg"/>
                  <pic:cNvPicPr/>
                </pic:nvPicPr>
                <pic:blipFill>
                  <a:blip r:embed="rId1"/>
                  <a:stretch>
                    <a:fillRect/>
                  </a:stretch>
                </pic:blipFill>
                <pic:spPr>
                  <a:xfrm>
                    <a:off x="0" y="0"/>
                    <a:ext cx="7772400" cy="871728"/>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0C5E" w:rsidRDefault="009C0C5E" w:rsidP="0086638F">
      <w:pPr>
        <w:spacing w:after="0" w:line="240" w:lineRule="auto"/>
      </w:pPr>
      <w:r>
        <w:separator/>
      </w:r>
    </w:p>
  </w:footnote>
  <w:footnote w:type="continuationSeparator" w:id="0">
    <w:p w:rsidR="009C0C5E" w:rsidRDefault="009C0C5E" w:rsidP="0086638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295" w:rsidRDefault="00A72295">
    <w:pPr>
      <w:pStyle w:val="Header"/>
    </w:pPr>
    <w:r>
      <w:rPr>
        <w:noProof/>
        <w:lang w:eastAsia="en-US" w:bidi="he-IL"/>
      </w:rPr>
      <w:drawing>
        <wp:inline distT="0" distB="0" distL="0" distR="0">
          <wp:extent cx="7766304" cy="932688"/>
          <wp:effectExtent l="19050" t="0" r="6096" b="0"/>
          <wp:docPr id="1" name="Picture 0" descr="JEP_EI_TemplateHeader_Page1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P_EI_TemplateHeader_Page1_Color.jpg"/>
                  <pic:cNvPicPr/>
                </pic:nvPicPr>
                <pic:blipFill>
                  <a:blip r:embed="rId1"/>
                  <a:stretch>
                    <a:fillRect/>
                  </a:stretch>
                </pic:blipFill>
                <pic:spPr>
                  <a:xfrm>
                    <a:off x="0" y="0"/>
                    <a:ext cx="7766304" cy="932688"/>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251A84"/>
    <w:multiLevelType w:val="multilevel"/>
    <w:tmpl w:val="A89A8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
  <w:rsids>
    <w:rsidRoot w:val="0086638F"/>
    <w:rsid w:val="000A3CFF"/>
    <w:rsid w:val="000E1F8A"/>
    <w:rsid w:val="00263505"/>
    <w:rsid w:val="00314E9D"/>
    <w:rsid w:val="003E2446"/>
    <w:rsid w:val="006A2244"/>
    <w:rsid w:val="0086638F"/>
    <w:rsid w:val="00965354"/>
    <w:rsid w:val="009C0C5E"/>
    <w:rsid w:val="00A07772"/>
    <w:rsid w:val="00A300A1"/>
    <w:rsid w:val="00A72295"/>
    <w:rsid w:val="00C03340"/>
    <w:rsid w:val="00D525BA"/>
    <w:rsid w:val="00D75CBC"/>
    <w:rsid w:val="00E663F7"/>
    <w:rsid w:val="00E677E0"/>
    <w:rsid w:val="00E75E27"/>
    <w:rsid w:val="00EC1C97"/>
    <w:rsid w:val="00FE0297"/>
  </w:rsids>
  <m:mathPr>
    <m:mathFont m:val="Cambria Math"/>
    <m:brkBin m:val="before"/>
    <m:brkBinSub m:val="--"/>
    <m:smallFrac m:val="off"/>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E9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6638F"/>
    <w:pPr>
      <w:spacing w:before="100" w:beforeAutospacing="1" w:after="100" w:afterAutospacing="1" w:line="240" w:lineRule="auto"/>
    </w:pPr>
    <w:rPr>
      <w:rFonts w:ascii="Times New Roman" w:eastAsia="Times New Roman" w:hAnsi="Times New Roman" w:cs="Times New Roman"/>
      <w:sz w:val="24"/>
      <w:szCs w:val="24"/>
      <w:lang w:bidi="he-IL"/>
    </w:rPr>
  </w:style>
  <w:style w:type="table" w:styleId="TableGrid">
    <w:name w:val="Table Grid"/>
    <w:basedOn w:val="TableNormal"/>
    <w:uiPriority w:val="59"/>
    <w:rsid w:val="0086638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86638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6638F"/>
  </w:style>
  <w:style w:type="paragraph" w:styleId="Footer">
    <w:name w:val="footer"/>
    <w:basedOn w:val="Normal"/>
    <w:link w:val="FooterChar"/>
    <w:uiPriority w:val="99"/>
    <w:semiHidden/>
    <w:unhideWhenUsed/>
    <w:rsid w:val="0086638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6638F"/>
  </w:style>
  <w:style w:type="table" w:styleId="LightShading-Accent1">
    <w:name w:val="Light Shading Accent 1"/>
    <w:basedOn w:val="TableNormal"/>
    <w:uiPriority w:val="60"/>
    <w:rsid w:val="00E75E2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A722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2295"/>
    <w:rPr>
      <w:rFonts w:ascii="Tahoma" w:hAnsi="Tahoma" w:cs="Tahoma"/>
      <w:sz w:val="16"/>
      <w:szCs w:val="16"/>
    </w:rPr>
  </w:style>
  <w:style w:type="table" w:styleId="LightShading-Accent3">
    <w:name w:val="Light Shading Accent 3"/>
    <w:basedOn w:val="TableNormal"/>
    <w:uiPriority w:val="60"/>
    <w:rsid w:val="00A07772"/>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webSettings.xml><?xml version="1.0" encoding="utf-8"?>
<w:webSettings xmlns:r="http://schemas.openxmlformats.org/officeDocument/2006/relationships" xmlns:w="http://schemas.openxmlformats.org/wordprocessingml/2006/main">
  <w:divs>
    <w:div w:id="1813134091">
      <w:bodyDiv w:val="1"/>
      <w:marLeft w:val="0"/>
      <w:marRight w:val="0"/>
      <w:marTop w:val="0"/>
      <w:marBottom w:val="0"/>
      <w:divBdr>
        <w:top w:val="none" w:sz="0" w:space="0" w:color="auto"/>
        <w:left w:val="none" w:sz="0" w:space="0" w:color="auto"/>
        <w:bottom w:val="none" w:sz="0" w:space="0" w:color="auto"/>
        <w:right w:val="none" w:sz="0" w:space="0" w:color="auto"/>
      </w:divBdr>
      <w:divsChild>
        <w:div w:id="16050683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2</Pages>
  <Words>210</Words>
  <Characters>1199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pitkowskya</dc:creator>
  <cp:keywords/>
  <dc:description/>
  <cp:lastModifiedBy>Stacey Frank</cp:lastModifiedBy>
  <cp:revision>12</cp:revision>
  <dcterms:created xsi:type="dcterms:W3CDTF">2012-01-25T21:24:00Z</dcterms:created>
  <dcterms:modified xsi:type="dcterms:W3CDTF">2012-01-25T21:44:00Z</dcterms:modified>
</cp:coreProperties>
</file>